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B6C" w:rsidRPr="00CE7D32" w:rsidRDefault="00E11D82" w:rsidP="00191B6C">
      <w:pPr>
        <w:tabs>
          <w:tab w:val="left" w:pos="2693"/>
        </w:tabs>
        <w:rPr>
          <w:rFonts w:ascii="Times New Roman" w:hAnsi="Times New Roman" w:cs="Times New Roman"/>
          <w:b/>
        </w:rPr>
      </w:pPr>
      <w:r w:rsidRPr="00CE7D32">
        <w:rPr>
          <w:rFonts w:ascii="Times New Roman" w:hAnsi="Times New Roman" w:cs="Times New Roman"/>
          <w:b/>
        </w:rPr>
        <w:t>CİRCLE ÜYELİK VE MESAFELİ HİZMET SÖZLEŞMESİ</w:t>
      </w:r>
    </w:p>
    <w:p w:rsidR="00191B6C" w:rsidRPr="00E11D82" w:rsidRDefault="00191B6C" w:rsidP="00191B6C">
      <w:pPr>
        <w:tabs>
          <w:tab w:val="left" w:pos="2693"/>
        </w:tabs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1. Taraflar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E11D82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İşbu</w:t>
      </w:r>
      <w:r w:rsidR="00191B6C" w:rsidRPr="00E11D82">
        <w:rPr>
          <w:rFonts w:ascii="Times New Roman" w:hAnsi="Times New Roman" w:cs="Times New Roman"/>
        </w:rPr>
        <w:t xml:space="preserve"> </w:t>
      </w:r>
      <w:r w:rsidRPr="00E11D82">
        <w:rPr>
          <w:rFonts w:ascii="Times New Roman" w:hAnsi="Times New Roman" w:cs="Times New Roman"/>
        </w:rPr>
        <w:t>sözleşme</w:t>
      </w:r>
      <w:r w:rsidR="00191B6C" w:rsidRPr="00E11D82">
        <w:rPr>
          <w:rFonts w:ascii="Times New Roman" w:hAnsi="Times New Roman" w:cs="Times New Roman"/>
        </w:rPr>
        <w:t xml:space="preserve"> (“Sözleşme”), </w:t>
      </w:r>
      <w:proofErr w:type="spellStart"/>
      <w:r w:rsidR="003D7BDF" w:rsidRPr="00E11D82">
        <w:rPr>
          <w:rFonts w:ascii="Times New Roman" w:hAnsi="Times New Roman" w:cs="Times New Roman"/>
        </w:rPr>
        <w:t>Bitez</w:t>
      </w:r>
      <w:proofErr w:type="spellEnd"/>
      <w:r w:rsidR="003D7BDF" w:rsidRPr="00E11D82">
        <w:rPr>
          <w:rFonts w:ascii="Times New Roman" w:hAnsi="Times New Roman" w:cs="Times New Roman"/>
        </w:rPr>
        <w:t xml:space="preserve"> </w:t>
      </w:r>
      <w:proofErr w:type="spellStart"/>
      <w:r w:rsidR="003D7BDF" w:rsidRPr="00E11D82">
        <w:rPr>
          <w:rFonts w:ascii="Times New Roman" w:hAnsi="Times New Roman" w:cs="Times New Roman"/>
        </w:rPr>
        <w:t>Mh</w:t>
      </w:r>
      <w:proofErr w:type="spellEnd"/>
      <w:r w:rsidR="003D7BDF" w:rsidRPr="00E11D82">
        <w:rPr>
          <w:rFonts w:ascii="Times New Roman" w:hAnsi="Times New Roman" w:cs="Times New Roman"/>
        </w:rPr>
        <w:t xml:space="preserve">. Atatürk </w:t>
      </w:r>
      <w:proofErr w:type="spellStart"/>
      <w:r w:rsidR="003D7BDF" w:rsidRPr="00E11D82">
        <w:rPr>
          <w:rFonts w:ascii="Times New Roman" w:hAnsi="Times New Roman" w:cs="Times New Roman"/>
        </w:rPr>
        <w:t>Blv</w:t>
      </w:r>
      <w:proofErr w:type="spellEnd"/>
      <w:r w:rsidR="003D7BDF" w:rsidRPr="00E11D82">
        <w:rPr>
          <w:rFonts w:ascii="Times New Roman" w:hAnsi="Times New Roman" w:cs="Times New Roman"/>
        </w:rPr>
        <w:t>. No:58</w:t>
      </w:r>
      <w:r w:rsidR="003D7BDF">
        <w:rPr>
          <w:rFonts w:ascii="Times New Roman" w:hAnsi="Times New Roman" w:cs="Times New Roman"/>
        </w:rPr>
        <w:t>/</w:t>
      </w:r>
      <w:r w:rsidR="003D7BDF" w:rsidRPr="00E11D82">
        <w:rPr>
          <w:rFonts w:ascii="Times New Roman" w:hAnsi="Times New Roman" w:cs="Times New Roman"/>
        </w:rPr>
        <w:t>B Bodrum/MUĞLA</w:t>
      </w:r>
      <w:r w:rsidR="003D7BDF" w:rsidRPr="00E11D82">
        <w:rPr>
          <w:rFonts w:ascii="Times New Roman" w:hAnsi="Times New Roman" w:cs="Times New Roman"/>
        </w:rPr>
        <w:t xml:space="preserve"> </w:t>
      </w:r>
      <w:r w:rsidR="00191B6C" w:rsidRPr="00E11D82">
        <w:rPr>
          <w:rFonts w:ascii="Times New Roman" w:hAnsi="Times New Roman" w:cs="Times New Roman"/>
        </w:rPr>
        <w:t xml:space="preserve">adresinde kayıtlı ve MERSİS No </w:t>
      </w:r>
      <w:r w:rsidR="003D7BDF">
        <w:rPr>
          <w:rFonts w:ascii="Times New Roman" w:hAnsi="Times New Roman" w:cs="Times New Roman"/>
        </w:rPr>
        <w:t>0209187623000001</w:t>
      </w:r>
      <w:r w:rsidR="00191B6C" w:rsidRPr="00E11D82">
        <w:rPr>
          <w:rFonts w:ascii="Times New Roman" w:hAnsi="Times New Roman" w:cs="Times New Roman"/>
        </w:rPr>
        <w:t xml:space="preserve">olan </w:t>
      </w:r>
      <w:r w:rsidRPr="00E11D82">
        <w:rPr>
          <w:rFonts w:ascii="Times New Roman" w:hAnsi="Times New Roman" w:cs="Times New Roman"/>
        </w:rPr>
        <w:t xml:space="preserve">CİRCLE TURİZM A.Ş </w:t>
      </w:r>
      <w:r w:rsidR="00191B6C" w:rsidRPr="00E11D82">
        <w:rPr>
          <w:rFonts w:ascii="Times New Roman" w:hAnsi="Times New Roman" w:cs="Times New Roman"/>
        </w:rPr>
        <w:t>(“</w:t>
      </w:r>
      <w:proofErr w:type="spellStart"/>
      <w:r w:rsidRPr="00E11D82">
        <w:rPr>
          <w:rFonts w:ascii="Times New Roman" w:hAnsi="Times New Roman" w:cs="Times New Roman"/>
        </w:rPr>
        <w:t>Circle</w:t>
      </w:r>
      <w:proofErr w:type="spellEnd"/>
      <w:r w:rsidR="00191B6C" w:rsidRPr="00E11D82">
        <w:rPr>
          <w:rFonts w:ascii="Times New Roman" w:hAnsi="Times New Roman" w:cs="Times New Roman"/>
        </w:rPr>
        <w:t xml:space="preserve">”) ile </w:t>
      </w:r>
      <w:proofErr w:type="spellStart"/>
      <w:r w:rsidR="00FB7267">
        <w:rPr>
          <w:rFonts w:ascii="Times New Roman" w:hAnsi="Times New Roman" w:cs="Times New Roman"/>
        </w:rPr>
        <w:t>Circle’a</w:t>
      </w:r>
      <w:proofErr w:type="spellEnd"/>
      <w:r w:rsidR="00FB7267">
        <w:rPr>
          <w:rFonts w:ascii="Times New Roman" w:hAnsi="Times New Roman" w:cs="Times New Roman"/>
        </w:rPr>
        <w:t xml:space="preserve"> </w:t>
      </w:r>
      <w:r w:rsidR="00191B6C" w:rsidRPr="00E11D82">
        <w:rPr>
          <w:rFonts w:ascii="Times New Roman" w:hAnsi="Times New Roman" w:cs="Times New Roman"/>
        </w:rPr>
        <w:t>üyelik başvurusu yapan üye (“Üye”) arasında akdedilmiştir.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2. Konu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Default="00E11D82" w:rsidP="00CE7D32">
      <w:pPr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İşbu s</w:t>
      </w:r>
      <w:r w:rsidR="00191B6C" w:rsidRPr="00E11D82">
        <w:rPr>
          <w:rFonts w:ascii="Times New Roman" w:hAnsi="Times New Roman" w:cs="Times New Roman"/>
        </w:rPr>
        <w:t xml:space="preserve">özleşme, </w:t>
      </w:r>
      <w:proofErr w:type="spellStart"/>
      <w:r w:rsidRPr="00E11D82">
        <w:rPr>
          <w:rFonts w:ascii="Times New Roman" w:hAnsi="Times New Roman" w:cs="Times New Roman"/>
        </w:rPr>
        <w:t>Circle</w:t>
      </w:r>
      <w:proofErr w:type="spellEnd"/>
      <w:r w:rsidR="00191B6C" w:rsidRPr="00E11D82">
        <w:rPr>
          <w:rFonts w:ascii="Times New Roman" w:hAnsi="Times New Roman" w:cs="Times New Roman"/>
        </w:rPr>
        <w:t xml:space="preserve"> tarafından </w:t>
      </w:r>
      <w:proofErr w:type="spellStart"/>
      <w:r w:rsidRPr="00E11D82">
        <w:rPr>
          <w:rFonts w:ascii="Times New Roman" w:hAnsi="Times New Roman" w:cs="Times New Roman"/>
        </w:rPr>
        <w:t>Bitez</w:t>
      </w:r>
      <w:proofErr w:type="spellEnd"/>
      <w:r w:rsidRPr="00E11D82">
        <w:rPr>
          <w:rFonts w:ascii="Times New Roman" w:hAnsi="Times New Roman" w:cs="Times New Roman"/>
        </w:rPr>
        <w:t xml:space="preserve"> </w:t>
      </w:r>
      <w:proofErr w:type="spellStart"/>
      <w:r w:rsidRPr="00E11D82">
        <w:rPr>
          <w:rFonts w:ascii="Times New Roman" w:hAnsi="Times New Roman" w:cs="Times New Roman"/>
        </w:rPr>
        <w:t>Mh</w:t>
      </w:r>
      <w:proofErr w:type="spellEnd"/>
      <w:r w:rsidRPr="00E11D82">
        <w:rPr>
          <w:rFonts w:ascii="Times New Roman" w:hAnsi="Times New Roman" w:cs="Times New Roman"/>
        </w:rPr>
        <w:t xml:space="preserve">. Atatürk </w:t>
      </w:r>
      <w:proofErr w:type="spellStart"/>
      <w:r w:rsidRPr="00E11D82">
        <w:rPr>
          <w:rFonts w:ascii="Times New Roman" w:hAnsi="Times New Roman" w:cs="Times New Roman"/>
        </w:rPr>
        <w:t>Blv</w:t>
      </w:r>
      <w:proofErr w:type="spellEnd"/>
      <w:r w:rsidRPr="00E11D82">
        <w:rPr>
          <w:rFonts w:ascii="Times New Roman" w:hAnsi="Times New Roman" w:cs="Times New Roman"/>
        </w:rPr>
        <w:t>. No:58</w:t>
      </w:r>
      <w:r>
        <w:rPr>
          <w:rFonts w:ascii="Times New Roman" w:hAnsi="Times New Roman" w:cs="Times New Roman"/>
        </w:rPr>
        <w:t>/</w:t>
      </w:r>
      <w:r w:rsidRPr="00E11D82">
        <w:rPr>
          <w:rFonts w:ascii="Times New Roman" w:hAnsi="Times New Roman" w:cs="Times New Roman"/>
        </w:rPr>
        <w:t>B Bodrum/MUĞLA</w:t>
      </w:r>
      <w:r w:rsidR="00CE7D32">
        <w:rPr>
          <w:rFonts w:ascii="Times New Roman" w:hAnsi="Times New Roman" w:cs="Times New Roman"/>
        </w:rPr>
        <w:t xml:space="preserve"> </w:t>
      </w:r>
      <w:r w:rsidR="00191B6C" w:rsidRPr="00E11D82">
        <w:rPr>
          <w:rFonts w:ascii="Times New Roman" w:hAnsi="Times New Roman" w:cs="Times New Roman"/>
        </w:rPr>
        <w:t xml:space="preserve">adresinde </w:t>
      </w:r>
      <w:r w:rsidR="00CE7D32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aaliyet gösteren </w:t>
      </w:r>
      <w:proofErr w:type="spellStart"/>
      <w:r>
        <w:rPr>
          <w:rFonts w:ascii="Times New Roman" w:hAnsi="Times New Roman" w:cs="Times New Roman"/>
        </w:rPr>
        <w:t>Circle</w:t>
      </w:r>
      <w:proofErr w:type="spellEnd"/>
      <w:r w:rsidR="00191B6C" w:rsidRPr="00E11D82">
        <w:rPr>
          <w:rFonts w:ascii="Times New Roman" w:hAnsi="Times New Roman" w:cs="Times New Roman"/>
        </w:rPr>
        <w:t xml:space="preserve"> Kulüp tesislerinde (“Kulüp”) </w:t>
      </w:r>
      <w:proofErr w:type="spellStart"/>
      <w:r w:rsidR="00191B6C" w:rsidRPr="00E11D82">
        <w:rPr>
          <w:rFonts w:ascii="Times New Roman" w:hAnsi="Times New Roman" w:cs="Times New Roman"/>
        </w:rPr>
        <w:t>Üye’ye</w:t>
      </w:r>
      <w:proofErr w:type="spellEnd"/>
      <w:r w:rsidR="00191B6C" w:rsidRPr="00E11D82">
        <w:rPr>
          <w:rFonts w:ascii="Times New Roman" w:hAnsi="Times New Roman" w:cs="Times New Roman"/>
        </w:rPr>
        <w:t xml:space="preserve"> sağlanacak sosyal ve eğlence </w:t>
      </w:r>
      <w:r w:rsidR="00CE7D32">
        <w:rPr>
          <w:rFonts w:ascii="Times New Roman" w:hAnsi="Times New Roman" w:cs="Times New Roman"/>
        </w:rPr>
        <w:t>h</w:t>
      </w:r>
      <w:r w:rsidR="00191B6C" w:rsidRPr="00E11D82">
        <w:rPr>
          <w:rFonts w:ascii="Times New Roman" w:hAnsi="Times New Roman" w:cs="Times New Roman"/>
        </w:rPr>
        <w:t>izmetle</w:t>
      </w:r>
      <w:r>
        <w:rPr>
          <w:rFonts w:ascii="Times New Roman" w:hAnsi="Times New Roman" w:cs="Times New Roman"/>
        </w:rPr>
        <w:t>rine ilişkin tarafların karşılıklı yükümlülüklerini belirlemektedir.</w:t>
      </w:r>
    </w:p>
    <w:p w:rsidR="00E11D82" w:rsidRPr="00E11D82" w:rsidRDefault="00E11D82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3. Üyelik Kategorisi, Üyelik Ücreti ve Ödeme Yöntemi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Üyelik Kategorisi</w:t>
      </w:r>
      <w:r w:rsidR="00FB7267">
        <w:rPr>
          <w:rFonts w:ascii="Times New Roman" w:hAnsi="Times New Roman" w:cs="Times New Roman"/>
        </w:rPr>
        <w:t xml:space="preserve"> aşağıdaki şekilde tasnif edilmiştir;</w:t>
      </w:r>
    </w:p>
    <w:p w:rsidR="00E11D82" w:rsidRDefault="00E11D82" w:rsidP="00753BB6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lang w:eastAsia="tr-TR"/>
        </w:rPr>
      </w:pPr>
    </w:p>
    <w:p w:rsidR="00E11D82" w:rsidRPr="00E11D82" w:rsidRDefault="00E11D82" w:rsidP="00753BB6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proofErr w:type="spellStart"/>
      <w:r w:rsidRPr="00E11D82">
        <w:rPr>
          <w:rFonts w:ascii="Times New Roman" w:eastAsia="Times New Roman" w:hAnsi="Times New Roman" w:cs="Times New Roman"/>
          <w:b/>
          <w:bCs/>
          <w:color w:val="222222"/>
          <w:lang w:eastAsia="tr-TR"/>
        </w:rPr>
        <w:t>Circle</w:t>
      </w:r>
      <w:proofErr w:type="spellEnd"/>
      <w:r w:rsidRPr="00E11D82">
        <w:rPr>
          <w:rFonts w:ascii="Times New Roman" w:eastAsia="Times New Roman" w:hAnsi="Times New Roman" w:cs="Times New Roman"/>
          <w:b/>
          <w:bCs/>
          <w:color w:val="222222"/>
          <w:lang w:eastAsia="tr-TR"/>
        </w:rPr>
        <w:t xml:space="preserve"> Üyelik Türleri</w:t>
      </w:r>
    </w:p>
    <w:p w:rsidR="00E11D82" w:rsidRPr="00E11D82" w:rsidRDefault="00E11D82" w:rsidP="00753BB6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994DAB" w:rsidRDefault="00994DAB" w:rsidP="00994DA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>Yıllık Üyelik Ücretleri</w:t>
      </w:r>
    </w:p>
    <w:p w:rsidR="00994DAB" w:rsidRDefault="00994DAB" w:rsidP="00994DA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994DAB" w:rsidRPr="00E11D82" w:rsidRDefault="00994DAB" w:rsidP="00994DA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E11D82">
        <w:rPr>
          <w:rFonts w:ascii="Times New Roman" w:eastAsia="Times New Roman" w:hAnsi="Times New Roman" w:cs="Times New Roman"/>
          <w:color w:val="222222"/>
          <w:lang w:eastAsia="tr-TR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lang w:eastAsia="tr-TR"/>
        </w:rPr>
        <w:t>Erkek üye için 1 Yıllık üyelik ücreti:</w:t>
      </w:r>
      <w:r w:rsidR="003D7BDF">
        <w:rPr>
          <w:rFonts w:ascii="Times New Roman" w:eastAsia="Times New Roman" w:hAnsi="Times New Roman" w:cs="Times New Roman"/>
          <w:color w:val="222222"/>
          <w:lang w:eastAsia="tr-TR"/>
        </w:rPr>
        <w:t xml:space="preserve"> 4.200,00</w:t>
      </w:r>
      <w:r w:rsidRPr="00E11D82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664CDD">
        <w:rPr>
          <w:rFonts w:ascii="Times New Roman" w:eastAsia="Times New Roman" w:hAnsi="Times New Roman" w:cs="Times New Roman"/>
          <w:color w:val="222222"/>
          <w:lang w:eastAsia="tr-TR"/>
        </w:rPr>
        <w:t>Euro</w:t>
      </w: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 (</w:t>
      </w:r>
      <w:proofErr w:type="spellStart"/>
      <w:r w:rsidR="003D7BDF">
        <w:rPr>
          <w:rFonts w:ascii="Times New Roman" w:eastAsia="Times New Roman" w:hAnsi="Times New Roman" w:cs="Times New Roman"/>
          <w:color w:val="222222"/>
          <w:lang w:eastAsia="tr-TR"/>
        </w:rPr>
        <w:t>Dörtbiniki</w:t>
      </w:r>
      <w:r>
        <w:rPr>
          <w:rFonts w:ascii="Times New Roman" w:eastAsia="Times New Roman" w:hAnsi="Times New Roman" w:cs="Times New Roman"/>
          <w:color w:val="222222"/>
          <w:lang w:eastAsia="tr-TR"/>
        </w:rPr>
        <w:t>yüz</w:t>
      </w:r>
      <w:proofErr w:type="spellEnd"/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664CDD">
        <w:rPr>
          <w:rFonts w:ascii="Times New Roman" w:eastAsia="Times New Roman" w:hAnsi="Times New Roman" w:cs="Times New Roman"/>
          <w:color w:val="222222"/>
          <w:lang w:eastAsia="tr-TR"/>
        </w:rPr>
        <w:t>Euro</w:t>
      </w:r>
      <w:r>
        <w:rPr>
          <w:rFonts w:ascii="Times New Roman" w:eastAsia="Times New Roman" w:hAnsi="Times New Roman" w:cs="Times New Roman"/>
          <w:color w:val="222222"/>
          <w:lang w:eastAsia="tr-TR"/>
        </w:rPr>
        <w:t>)</w:t>
      </w:r>
    </w:p>
    <w:p w:rsidR="00994DAB" w:rsidRDefault="00994DAB" w:rsidP="00994DA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E11D82">
        <w:rPr>
          <w:rFonts w:ascii="Times New Roman" w:eastAsia="Times New Roman" w:hAnsi="Times New Roman" w:cs="Times New Roman"/>
          <w:color w:val="222222"/>
          <w:lang w:eastAsia="tr-TR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lang w:eastAsia="tr-TR"/>
        </w:rPr>
        <w:t>Kadın üye için 1 Yıllık üyelik ücreti:</w:t>
      </w:r>
      <w:r w:rsidR="003D7BDF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tr-TR"/>
        </w:rPr>
        <w:t>3.</w:t>
      </w:r>
      <w:r w:rsidR="003D7BDF">
        <w:rPr>
          <w:rFonts w:ascii="Times New Roman" w:eastAsia="Times New Roman" w:hAnsi="Times New Roman" w:cs="Times New Roman"/>
          <w:color w:val="222222"/>
          <w:lang w:eastAsia="tr-TR"/>
        </w:rPr>
        <w:t>6</w:t>
      </w:r>
      <w:r w:rsidRPr="00E11D82">
        <w:rPr>
          <w:rFonts w:ascii="Times New Roman" w:eastAsia="Times New Roman" w:hAnsi="Times New Roman" w:cs="Times New Roman"/>
          <w:color w:val="222222"/>
          <w:lang w:eastAsia="tr-TR"/>
        </w:rPr>
        <w:t>00</w:t>
      </w:r>
      <w:r>
        <w:rPr>
          <w:rFonts w:ascii="Times New Roman" w:eastAsia="Times New Roman" w:hAnsi="Times New Roman" w:cs="Times New Roman"/>
          <w:color w:val="222222"/>
          <w:lang w:eastAsia="tr-TR"/>
        </w:rPr>
        <w:t>,00</w:t>
      </w:r>
      <w:r w:rsidRPr="00E11D82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664CDD">
        <w:rPr>
          <w:rFonts w:ascii="Times New Roman" w:eastAsia="Times New Roman" w:hAnsi="Times New Roman" w:cs="Times New Roman"/>
          <w:color w:val="222222"/>
          <w:lang w:eastAsia="tr-TR"/>
        </w:rPr>
        <w:t>Euro</w:t>
      </w: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tr-TR"/>
        </w:rPr>
        <w:t>Üçbin</w:t>
      </w:r>
      <w:r w:rsidR="003D7BDF">
        <w:rPr>
          <w:rFonts w:ascii="Times New Roman" w:eastAsia="Times New Roman" w:hAnsi="Times New Roman" w:cs="Times New Roman"/>
          <w:color w:val="222222"/>
          <w:lang w:eastAsia="tr-TR"/>
        </w:rPr>
        <w:t>altıyüz</w:t>
      </w:r>
      <w:proofErr w:type="spellEnd"/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664CDD">
        <w:rPr>
          <w:rFonts w:ascii="Times New Roman" w:eastAsia="Times New Roman" w:hAnsi="Times New Roman" w:cs="Times New Roman"/>
          <w:color w:val="222222"/>
          <w:lang w:eastAsia="tr-TR"/>
        </w:rPr>
        <w:t>Euro</w:t>
      </w:r>
      <w:r>
        <w:rPr>
          <w:rFonts w:ascii="Times New Roman" w:eastAsia="Times New Roman" w:hAnsi="Times New Roman" w:cs="Times New Roman"/>
          <w:color w:val="222222"/>
          <w:lang w:eastAsia="tr-TR"/>
        </w:rPr>
        <w:t>)</w:t>
      </w:r>
    </w:p>
    <w:p w:rsidR="00994DAB" w:rsidRDefault="00994DAB" w:rsidP="00994DA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994DAB" w:rsidRDefault="00994DAB" w:rsidP="00994DA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Yaz Dönemi Üyelik Ücretleri </w:t>
      </w:r>
    </w:p>
    <w:p w:rsidR="00994DAB" w:rsidRDefault="00994DAB" w:rsidP="00994DA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994DAB" w:rsidRPr="00E11D82" w:rsidRDefault="00994DAB" w:rsidP="00994DA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E11D82">
        <w:rPr>
          <w:rFonts w:ascii="Times New Roman" w:eastAsia="Times New Roman" w:hAnsi="Times New Roman" w:cs="Times New Roman"/>
          <w:color w:val="222222"/>
          <w:lang w:eastAsia="tr-TR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Erkek üye için </w:t>
      </w:r>
      <w:r w:rsidRPr="002A313D">
        <w:rPr>
          <w:rFonts w:ascii="Times New Roman" w:eastAsia="Times New Roman" w:hAnsi="Times New Roman" w:cs="Times New Roman"/>
          <w:b/>
          <w:color w:val="222222"/>
          <w:lang w:eastAsia="tr-TR"/>
        </w:rPr>
        <w:t>Yaz Dönemi</w:t>
      </w: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 üyelik ücreti:</w:t>
      </w:r>
      <w:r w:rsidR="003D7BDF">
        <w:rPr>
          <w:rFonts w:ascii="Times New Roman" w:eastAsia="Times New Roman" w:hAnsi="Times New Roman" w:cs="Times New Roman"/>
          <w:color w:val="222222"/>
          <w:lang w:eastAsia="tr-TR"/>
        </w:rPr>
        <w:t xml:space="preserve"> 2</w:t>
      </w:r>
      <w:r>
        <w:rPr>
          <w:rFonts w:ascii="Times New Roman" w:eastAsia="Times New Roman" w:hAnsi="Times New Roman" w:cs="Times New Roman"/>
          <w:color w:val="222222"/>
          <w:lang w:eastAsia="tr-TR"/>
        </w:rPr>
        <w:t>.</w:t>
      </w:r>
      <w:r w:rsidR="003D7BDF">
        <w:rPr>
          <w:rFonts w:ascii="Times New Roman" w:eastAsia="Times New Roman" w:hAnsi="Times New Roman" w:cs="Times New Roman"/>
          <w:color w:val="222222"/>
          <w:lang w:eastAsia="tr-TR"/>
        </w:rPr>
        <w:t>1</w:t>
      </w:r>
      <w:r>
        <w:rPr>
          <w:rFonts w:ascii="Times New Roman" w:eastAsia="Times New Roman" w:hAnsi="Times New Roman" w:cs="Times New Roman"/>
          <w:color w:val="222222"/>
          <w:lang w:eastAsia="tr-TR"/>
        </w:rPr>
        <w:t>00,00</w:t>
      </w:r>
      <w:r w:rsidRPr="00E11D82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664CDD">
        <w:rPr>
          <w:rFonts w:ascii="Times New Roman" w:eastAsia="Times New Roman" w:hAnsi="Times New Roman" w:cs="Times New Roman"/>
          <w:color w:val="222222"/>
          <w:lang w:eastAsia="tr-TR"/>
        </w:rPr>
        <w:t>Euro</w:t>
      </w: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 (</w:t>
      </w:r>
      <w:proofErr w:type="spellStart"/>
      <w:r w:rsidR="003D7BDF">
        <w:rPr>
          <w:rFonts w:ascii="Times New Roman" w:eastAsia="Times New Roman" w:hAnsi="Times New Roman" w:cs="Times New Roman"/>
          <w:color w:val="222222"/>
          <w:lang w:eastAsia="tr-TR"/>
        </w:rPr>
        <w:t>İkibin</w:t>
      </w:r>
      <w:r>
        <w:rPr>
          <w:rFonts w:ascii="Times New Roman" w:eastAsia="Times New Roman" w:hAnsi="Times New Roman" w:cs="Times New Roman"/>
          <w:color w:val="222222"/>
          <w:lang w:eastAsia="tr-TR"/>
        </w:rPr>
        <w:t>yüz</w:t>
      </w:r>
      <w:proofErr w:type="spellEnd"/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664CDD">
        <w:rPr>
          <w:rFonts w:ascii="Times New Roman" w:eastAsia="Times New Roman" w:hAnsi="Times New Roman" w:cs="Times New Roman"/>
          <w:color w:val="222222"/>
          <w:lang w:eastAsia="tr-TR"/>
        </w:rPr>
        <w:t>Euro</w:t>
      </w:r>
      <w:r>
        <w:rPr>
          <w:rFonts w:ascii="Times New Roman" w:eastAsia="Times New Roman" w:hAnsi="Times New Roman" w:cs="Times New Roman"/>
          <w:color w:val="222222"/>
          <w:lang w:eastAsia="tr-TR"/>
        </w:rPr>
        <w:t>)</w:t>
      </w:r>
    </w:p>
    <w:p w:rsidR="00994DAB" w:rsidRDefault="00994DAB" w:rsidP="00994DA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E11D82">
        <w:rPr>
          <w:rFonts w:ascii="Times New Roman" w:eastAsia="Times New Roman" w:hAnsi="Times New Roman" w:cs="Times New Roman"/>
          <w:color w:val="222222"/>
          <w:lang w:eastAsia="tr-TR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Kadın üye için </w:t>
      </w:r>
      <w:r w:rsidRPr="002A313D">
        <w:rPr>
          <w:rFonts w:ascii="Times New Roman" w:eastAsia="Times New Roman" w:hAnsi="Times New Roman" w:cs="Times New Roman"/>
          <w:b/>
          <w:color w:val="222222"/>
          <w:lang w:eastAsia="tr-TR"/>
        </w:rPr>
        <w:t>Yaz Dönemi</w:t>
      </w: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 üyelik ücreti:</w:t>
      </w:r>
      <w:r w:rsidR="003D7BDF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tr-TR"/>
        </w:rPr>
        <w:t>1.</w:t>
      </w:r>
      <w:r w:rsidR="003D7BDF">
        <w:rPr>
          <w:rFonts w:ascii="Times New Roman" w:eastAsia="Times New Roman" w:hAnsi="Times New Roman" w:cs="Times New Roman"/>
          <w:color w:val="222222"/>
          <w:lang w:eastAsia="tr-TR"/>
        </w:rPr>
        <w:t>8</w:t>
      </w:r>
      <w:r w:rsidRPr="00E11D82">
        <w:rPr>
          <w:rFonts w:ascii="Times New Roman" w:eastAsia="Times New Roman" w:hAnsi="Times New Roman" w:cs="Times New Roman"/>
          <w:color w:val="222222"/>
          <w:lang w:eastAsia="tr-TR"/>
        </w:rPr>
        <w:t>00</w:t>
      </w:r>
      <w:r>
        <w:rPr>
          <w:rFonts w:ascii="Times New Roman" w:eastAsia="Times New Roman" w:hAnsi="Times New Roman" w:cs="Times New Roman"/>
          <w:color w:val="222222"/>
          <w:lang w:eastAsia="tr-TR"/>
        </w:rPr>
        <w:t>,00</w:t>
      </w:r>
      <w:r w:rsidRPr="00E11D82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664CDD">
        <w:rPr>
          <w:rFonts w:ascii="Times New Roman" w:eastAsia="Times New Roman" w:hAnsi="Times New Roman" w:cs="Times New Roman"/>
          <w:color w:val="222222"/>
          <w:lang w:eastAsia="tr-TR"/>
        </w:rPr>
        <w:t>Euro</w:t>
      </w: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tr-TR"/>
        </w:rPr>
        <w:t>Bin</w:t>
      </w:r>
      <w:r w:rsidR="003D7BDF">
        <w:rPr>
          <w:rFonts w:ascii="Times New Roman" w:eastAsia="Times New Roman" w:hAnsi="Times New Roman" w:cs="Times New Roman"/>
          <w:color w:val="222222"/>
          <w:lang w:eastAsia="tr-TR"/>
        </w:rPr>
        <w:t>sekiz</w:t>
      </w:r>
      <w:r>
        <w:rPr>
          <w:rFonts w:ascii="Times New Roman" w:eastAsia="Times New Roman" w:hAnsi="Times New Roman" w:cs="Times New Roman"/>
          <w:color w:val="222222"/>
          <w:lang w:eastAsia="tr-TR"/>
        </w:rPr>
        <w:t>yüz</w:t>
      </w:r>
      <w:proofErr w:type="spellEnd"/>
      <w:r w:rsidR="003D7BDF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664CDD">
        <w:rPr>
          <w:rFonts w:ascii="Times New Roman" w:eastAsia="Times New Roman" w:hAnsi="Times New Roman" w:cs="Times New Roman"/>
          <w:color w:val="222222"/>
          <w:lang w:eastAsia="tr-TR"/>
        </w:rPr>
        <w:t>Euro</w:t>
      </w:r>
      <w:r>
        <w:rPr>
          <w:rFonts w:ascii="Times New Roman" w:eastAsia="Times New Roman" w:hAnsi="Times New Roman" w:cs="Times New Roman"/>
          <w:color w:val="222222"/>
          <w:lang w:eastAsia="tr-TR"/>
        </w:rPr>
        <w:t>)</w:t>
      </w:r>
    </w:p>
    <w:p w:rsidR="00994DAB" w:rsidRPr="00E11D82" w:rsidRDefault="00994DAB" w:rsidP="00994DA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664CDD" w:rsidRDefault="00664CDD" w:rsidP="00664CDD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olarak</w:t>
      </w:r>
      <w:proofErr w:type="gramEnd"/>
      <w:r>
        <w:rPr>
          <w:rFonts w:ascii="Times New Roman" w:hAnsi="Times New Roman" w:cs="Times New Roman"/>
        </w:rPr>
        <w:t xml:space="preserve"> tayin ve tespit edilmiştir.</w:t>
      </w:r>
    </w:p>
    <w:p w:rsidR="00664CDD" w:rsidRDefault="00664CDD" w:rsidP="00664CDD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664CDD" w:rsidRDefault="00664CDD" w:rsidP="00664CDD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Ödemelerin Türk Lirası üzerinden yapılması ve iadelerin de Türk Lirası üzerinden yapılması hallerinde ödemenin/iadenin yapıldığı tarihteki T.C.M.B. efektif satış kuru esas alınacaktır.</w:t>
      </w:r>
    </w:p>
    <w:p w:rsidR="00994DAB" w:rsidRDefault="00994DAB" w:rsidP="00994DAB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994DAB" w:rsidRDefault="00664CDD" w:rsidP="00994DAB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994DAB">
        <w:rPr>
          <w:rFonts w:ascii="Times New Roman" w:hAnsi="Times New Roman" w:cs="Times New Roman"/>
        </w:rPr>
        <w:t>az Dönemi 4 aylık süre ile sınırlı olup ilgili takvim yılının Haziran ayında başlayacak ve başlangıç tarihini takip eden 4 aylık sürenin sona ermesiyle bitecektir.</w:t>
      </w:r>
    </w:p>
    <w:p w:rsidR="00994DAB" w:rsidRDefault="00994DAB" w:rsidP="00994DAB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FB7267" w:rsidRDefault="00994DAB" w:rsidP="00994DAB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Yaz dönemi üyeliğinden Muğla İli, Bodrum İlçesi’nde sürekli olarak ikamet edenler faydalanamayacaktır.</w:t>
      </w:r>
    </w:p>
    <w:p w:rsidR="00664CDD" w:rsidRDefault="00664CDD" w:rsidP="00994DAB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664CDD" w:rsidRDefault="00664CDD" w:rsidP="00664CDD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Yıllık üyelik kategorisini seçerek ödeme işlemlerini tamamlayan üyeler; üyeliklerinin ait olduğu yıl/dönem içerisinde bir kez ve tek seferde kesintisiz üç aylık süre ile üyeliklerini dondurma hakkına sahip olacaklardır. Dondurulan işbu üç aylık süreye ait üyelik hakları takip eden yeni dönemde kullanılabilecektir.</w:t>
      </w:r>
    </w:p>
    <w:p w:rsidR="00664CDD" w:rsidRDefault="00664CDD" w:rsidP="00664CDD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994DAB" w:rsidRPr="00E11D82" w:rsidRDefault="00994DAB" w:rsidP="00994DAB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lastRenderedPageBreak/>
        <w:t xml:space="preserve">Üye, üyelik başvurusu </w:t>
      </w:r>
      <w:r>
        <w:rPr>
          <w:rFonts w:ascii="Times New Roman" w:hAnsi="Times New Roman" w:cs="Times New Roman"/>
        </w:rPr>
        <w:t>sırasında üyelik kategorilerini, yıllık veya yaz dönemi üyeliğine ait ücretleri ve ödeme</w:t>
      </w:r>
      <w:r w:rsidRPr="00E11D82">
        <w:rPr>
          <w:rFonts w:ascii="Times New Roman" w:hAnsi="Times New Roman" w:cs="Times New Roman"/>
        </w:rPr>
        <w:t xml:space="preserve"> yöntemini</w:t>
      </w:r>
      <w:r>
        <w:rPr>
          <w:rFonts w:ascii="Times New Roman" w:hAnsi="Times New Roman" w:cs="Times New Roman"/>
        </w:rPr>
        <w:t xml:space="preserve"> inceleyip belirledikten sonra üyeliği satın aldığını</w:t>
      </w:r>
      <w:r w:rsidRPr="00E11D82">
        <w:rPr>
          <w:rFonts w:ascii="Times New Roman" w:hAnsi="Times New Roman" w:cs="Times New Roman"/>
        </w:rPr>
        <w:t xml:space="preserve"> ve bu </w:t>
      </w:r>
      <w:r>
        <w:rPr>
          <w:rFonts w:ascii="Times New Roman" w:hAnsi="Times New Roman" w:cs="Times New Roman"/>
        </w:rPr>
        <w:t>şekilde üye;</w:t>
      </w:r>
      <w:r w:rsidRPr="00E11D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toplam ödenecek tutarı kabul ettiğini beyan ve taahhüt eder.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Default="00157571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Circle</w:t>
      </w:r>
      <w:proofErr w:type="spellEnd"/>
      <w:r w:rsidR="00E11D82">
        <w:rPr>
          <w:rFonts w:ascii="Times New Roman" w:hAnsi="Times New Roman" w:cs="Times New Roman"/>
        </w:rPr>
        <w:t xml:space="preserve">, Üye tarafından </w:t>
      </w:r>
      <w:r w:rsidR="00FB7267">
        <w:rPr>
          <w:rFonts w:ascii="Times New Roman" w:hAnsi="Times New Roman" w:cs="Times New Roman"/>
        </w:rPr>
        <w:t xml:space="preserve">sözleşmenin kurulmasından önce </w:t>
      </w:r>
      <w:r w:rsidR="00E11D82">
        <w:rPr>
          <w:rFonts w:ascii="Times New Roman" w:hAnsi="Times New Roman" w:cs="Times New Roman"/>
        </w:rPr>
        <w:t>incelen</w:t>
      </w:r>
      <w:r w:rsidR="00FB7267">
        <w:rPr>
          <w:rFonts w:ascii="Times New Roman" w:hAnsi="Times New Roman" w:cs="Times New Roman"/>
        </w:rPr>
        <w:t>erek</w:t>
      </w:r>
      <w:r w:rsidR="00E11D82">
        <w:rPr>
          <w:rFonts w:ascii="Times New Roman" w:hAnsi="Times New Roman" w:cs="Times New Roman"/>
        </w:rPr>
        <w:t xml:space="preserve"> satın alınan</w:t>
      </w:r>
      <w:r w:rsidR="00191B6C" w:rsidRPr="00E11D82">
        <w:rPr>
          <w:rFonts w:ascii="Times New Roman" w:hAnsi="Times New Roman" w:cs="Times New Roman"/>
        </w:rPr>
        <w:t xml:space="preserve"> Üyelik Kategorisi</w:t>
      </w:r>
      <w:r w:rsidR="00E11D82">
        <w:rPr>
          <w:rFonts w:ascii="Times New Roman" w:hAnsi="Times New Roman" w:cs="Times New Roman"/>
        </w:rPr>
        <w:t xml:space="preserve"> kapsamında ve işbu sözleşme ile belirlenen yükümlülükler çerçevesinde </w:t>
      </w:r>
      <w:proofErr w:type="spellStart"/>
      <w:r w:rsidR="00E11D82">
        <w:rPr>
          <w:rFonts w:ascii="Times New Roman" w:hAnsi="Times New Roman" w:cs="Times New Roman"/>
        </w:rPr>
        <w:t>Üye’ye</w:t>
      </w:r>
      <w:proofErr w:type="spellEnd"/>
      <w:r w:rsidR="00E11D82">
        <w:rPr>
          <w:rFonts w:ascii="Times New Roman" w:hAnsi="Times New Roman" w:cs="Times New Roman"/>
        </w:rPr>
        <w:t xml:space="preserve"> hizmet sunmayı kabul etmiştir.</w:t>
      </w:r>
    </w:p>
    <w:p w:rsidR="00E11D82" w:rsidRPr="00E11D82" w:rsidRDefault="00E11D82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4. Üyeliğin Başlangıcı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926E70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 xml:space="preserve">Üye tarafından </w:t>
      </w:r>
      <w:proofErr w:type="spellStart"/>
      <w:r w:rsidR="00E11D82">
        <w:rPr>
          <w:rFonts w:ascii="Times New Roman" w:hAnsi="Times New Roman" w:cs="Times New Roman"/>
        </w:rPr>
        <w:t>Circle’a</w:t>
      </w:r>
      <w:proofErr w:type="spellEnd"/>
      <w:r w:rsidR="00E11D82">
        <w:rPr>
          <w:rFonts w:ascii="Times New Roman" w:hAnsi="Times New Roman" w:cs="Times New Roman"/>
        </w:rPr>
        <w:t xml:space="preserve"> </w:t>
      </w:r>
      <w:r w:rsidRPr="00E11D82">
        <w:rPr>
          <w:rFonts w:ascii="Times New Roman" w:hAnsi="Times New Roman" w:cs="Times New Roman"/>
        </w:rPr>
        <w:t xml:space="preserve">yapılan üyelik başvurusunun kabulü, </w:t>
      </w:r>
      <w:proofErr w:type="spellStart"/>
      <w:r w:rsidR="00AA229A">
        <w:rPr>
          <w:rFonts w:ascii="Times New Roman" w:hAnsi="Times New Roman" w:cs="Times New Roman"/>
        </w:rPr>
        <w:t>Circle’ın</w:t>
      </w:r>
      <w:proofErr w:type="spellEnd"/>
      <w:r w:rsidR="00926E70">
        <w:rPr>
          <w:rFonts w:ascii="Times New Roman" w:hAnsi="Times New Roman" w:cs="Times New Roman"/>
        </w:rPr>
        <w:t xml:space="preserve"> </w:t>
      </w:r>
      <w:r w:rsidRPr="00E11D82">
        <w:rPr>
          <w:rFonts w:ascii="Times New Roman" w:hAnsi="Times New Roman" w:cs="Times New Roman"/>
        </w:rPr>
        <w:t>yazılı onayına tabi</w:t>
      </w:r>
      <w:r w:rsidR="00926E70">
        <w:rPr>
          <w:rFonts w:ascii="Times New Roman" w:hAnsi="Times New Roman" w:cs="Times New Roman"/>
        </w:rPr>
        <w:t xml:space="preserve"> olup </w:t>
      </w:r>
      <w:proofErr w:type="spellStart"/>
      <w:r w:rsidR="00926E70">
        <w:rPr>
          <w:rFonts w:ascii="Times New Roman" w:hAnsi="Times New Roman" w:cs="Times New Roman"/>
        </w:rPr>
        <w:t>Circle</w:t>
      </w:r>
      <w:proofErr w:type="spellEnd"/>
      <w:r w:rsidR="00926E70">
        <w:rPr>
          <w:rFonts w:ascii="Times New Roman" w:hAnsi="Times New Roman" w:cs="Times New Roman"/>
        </w:rPr>
        <w:t xml:space="preserve"> Kulüp işbu onayı verme konusunda takdir hakkına sahiptir. Bununla birlikte; sözleşme </w:t>
      </w:r>
      <w:proofErr w:type="spellStart"/>
      <w:r w:rsidR="00926E70">
        <w:rPr>
          <w:rFonts w:ascii="Times New Roman" w:hAnsi="Times New Roman" w:cs="Times New Roman"/>
        </w:rPr>
        <w:t>Circle</w:t>
      </w:r>
      <w:proofErr w:type="spellEnd"/>
      <w:r w:rsidR="00926E70">
        <w:rPr>
          <w:rFonts w:ascii="Times New Roman" w:hAnsi="Times New Roman" w:cs="Times New Roman"/>
        </w:rPr>
        <w:t xml:space="preserve"> tarafından işbu onayın verilmesi ile kurulmuş sayılacaktır.</w:t>
      </w:r>
      <w:r w:rsidR="00926E70" w:rsidRPr="00926E70">
        <w:rPr>
          <w:rFonts w:ascii="Times New Roman" w:hAnsi="Times New Roman" w:cs="Times New Roman"/>
        </w:rPr>
        <w:t xml:space="preserve"> </w:t>
      </w:r>
      <w:r w:rsidR="00926E70">
        <w:rPr>
          <w:rFonts w:ascii="Times New Roman" w:hAnsi="Times New Roman" w:cs="Times New Roman"/>
        </w:rPr>
        <w:t>Üye tarafından bu durum peşinen kabul edilmiştir.</w:t>
      </w:r>
    </w:p>
    <w:p w:rsidR="00926E70" w:rsidRDefault="00926E70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 xml:space="preserve"> 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Üye</w:t>
      </w:r>
      <w:r w:rsidR="00FB7267" w:rsidRPr="00E11D82">
        <w:rPr>
          <w:rFonts w:ascii="Times New Roman" w:hAnsi="Times New Roman" w:cs="Times New Roman"/>
        </w:rPr>
        <w:t xml:space="preserve">, başvuru sırasında yıllık ödeme yöntemini </w:t>
      </w:r>
      <w:r w:rsidR="00AA229A">
        <w:rPr>
          <w:rFonts w:ascii="Times New Roman" w:hAnsi="Times New Roman" w:cs="Times New Roman"/>
        </w:rPr>
        <w:t xml:space="preserve">seçtiyse, üyeliği üyelik ücretinin </w:t>
      </w:r>
      <w:r w:rsidR="00FB7267" w:rsidRPr="00E11D82">
        <w:rPr>
          <w:rFonts w:ascii="Times New Roman" w:hAnsi="Times New Roman" w:cs="Times New Roman"/>
        </w:rPr>
        <w:t>ödenmesiyle başlar.</w:t>
      </w:r>
    </w:p>
    <w:p w:rsidR="00926E70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ab/>
      </w:r>
    </w:p>
    <w:p w:rsidR="00191B6C" w:rsidRPr="00E11D82" w:rsidRDefault="00926E70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Üye tarafından üyeliğe ilişkin seçilen</w:t>
      </w:r>
      <w:r w:rsidR="00191B6C" w:rsidRPr="00E11D82">
        <w:rPr>
          <w:rFonts w:ascii="Times New Roman" w:hAnsi="Times New Roman" w:cs="Times New Roman"/>
        </w:rPr>
        <w:t xml:space="preserve"> ödeme yöntemi</w:t>
      </w:r>
      <w:r>
        <w:rPr>
          <w:rFonts w:ascii="Times New Roman" w:hAnsi="Times New Roman" w:cs="Times New Roman"/>
        </w:rPr>
        <w:t>/planına uygun</w:t>
      </w:r>
      <w:r w:rsidR="00191B6C" w:rsidRPr="00E11D82">
        <w:rPr>
          <w:rFonts w:ascii="Times New Roman" w:hAnsi="Times New Roman" w:cs="Times New Roman"/>
        </w:rPr>
        <w:t xml:space="preserve"> ödeme yapılmazsa, </w:t>
      </w:r>
      <w:proofErr w:type="spellStart"/>
      <w:r w:rsidR="00191B6C" w:rsidRPr="00E11D82">
        <w:rPr>
          <w:rFonts w:ascii="Times New Roman" w:hAnsi="Times New Roman" w:cs="Times New Roman"/>
        </w:rPr>
        <w:t>Üye</w:t>
      </w:r>
      <w:r>
        <w:rPr>
          <w:rFonts w:ascii="Times New Roman" w:hAnsi="Times New Roman" w:cs="Times New Roman"/>
        </w:rPr>
        <w:t>’nin</w:t>
      </w:r>
      <w:proofErr w:type="spellEnd"/>
      <w:r>
        <w:rPr>
          <w:rFonts w:ascii="Times New Roman" w:hAnsi="Times New Roman" w:cs="Times New Roman"/>
        </w:rPr>
        <w:t xml:space="preserve"> Kulüp’e erişim hakkı olmayacaktır.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5. Ödeme ve Üyeliğin Yenilenmesi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C32B28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 xml:space="preserve">5.1. Üye, üyelik başvurusunun </w:t>
      </w:r>
      <w:r w:rsidR="00EC09DD">
        <w:rPr>
          <w:rFonts w:ascii="Times New Roman" w:hAnsi="Times New Roman" w:cs="Times New Roman"/>
        </w:rPr>
        <w:t xml:space="preserve">yukarıda belirtilen şekilde </w:t>
      </w:r>
      <w:proofErr w:type="spellStart"/>
      <w:r w:rsidR="00EC09DD">
        <w:rPr>
          <w:rFonts w:ascii="Times New Roman" w:hAnsi="Times New Roman" w:cs="Times New Roman"/>
        </w:rPr>
        <w:t>Circle</w:t>
      </w:r>
      <w:proofErr w:type="spellEnd"/>
      <w:r w:rsidR="00EC09DD">
        <w:rPr>
          <w:rFonts w:ascii="Times New Roman" w:hAnsi="Times New Roman" w:cs="Times New Roman"/>
        </w:rPr>
        <w:t xml:space="preserve"> tarafından </w:t>
      </w:r>
      <w:r w:rsidRPr="00E11D82">
        <w:rPr>
          <w:rFonts w:ascii="Times New Roman" w:hAnsi="Times New Roman" w:cs="Times New Roman"/>
        </w:rPr>
        <w:t xml:space="preserve">kabul edilmesiyle birlikte, </w:t>
      </w:r>
      <w:proofErr w:type="spellStart"/>
      <w:r w:rsidR="00EC09DD">
        <w:rPr>
          <w:rFonts w:ascii="Times New Roman" w:hAnsi="Times New Roman" w:cs="Times New Roman"/>
        </w:rPr>
        <w:t>Circle</w:t>
      </w:r>
      <w:r w:rsidR="00F33FA1">
        <w:rPr>
          <w:rFonts w:ascii="Times New Roman" w:hAnsi="Times New Roman" w:cs="Times New Roman"/>
        </w:rPr>
        <w:t>’a</w:t>
      </w:r>
      <w:proofErr w:type="spellEnd"/>
      <w:r w:rsidR="00EC09DD">
        <w:rPr>
          <w:rFonts w:ascii="Times New Roman" w:hAnsi="Times New Roman" w:cs="Times New Roman"/>
        </w:rPr>
        <w:t xml:space="preserve"> ait</w:t>
      </w:r>
      <w:r w:rsidRPr="00E11D82">
        <w:rPr>
          <w:rFonts w:ascii="Times New Roman" w:hAnsi="Times New Roman" w:cs="Times New Roman"/>
        </w:rPr>
        <w:t xml:space="preserve"> </w:t>
      </w:r>
      <w:r w:rsidR="00C32B28">
        <w:rPr>
          <w:rFonts w:ascii="Times New Roman" w:hAnsi="Times New Roman" w:cs="Times New Roman"/>
        </w:rPr>
        <w:t>banka hesabına</w:t>
      </w:r>
      <w:r w:rsidR="00F33FA1">
        <w:rPr>
          <w:rFonts w:ascii="Times New Roman" w:hAnsi="Times New Roman" w:cs="Times New Roman"/>
        </w:rPr>
        <w:t xml:space="preserve"> ya da </w:t>
      </w:r>
      <w:proofErr w:type="spellStart"/>
      <w:r w:rsidR="00F33FA1">
        <w:rPr>
          <w:rFonts w:ascii="Times New Roman" w:hAnsi="Times New Roman" w:cs="Times New Roman"/>
        </w:rPr>
        <w:t>Circ</w:t>
      </w:r>
      <w:r w:rsidR="000359DE">
        <w:rPr>
          <w:rFonts w:ascii="Times New Roman" w:hAnsi="Times New Roman" w:cs="Times New Roman"/>
        </w:rPr>
        <w:t>le</w:t>
      </w:r>
      <w:proofErr w:type="spellEnd"/>
      <w:r w:rsidR="00AA229A">
        <w:rPr>
          <w:rFonts w:ascii="Times New Roman" w:hAnsi="Times New Roman" w:cs="Times New Roman"/>
        </w:rPr>
        <w:t xml:space="preserve"> şirket merkezinde </w:t>
      </w:r>
      <w:proofErr w:type="spellStart"/>
      <w:r w:rsidR="00AA229A">
        <w:rPr>
          <w:rFonts w:ascii="Times New Roman" w:hAnsi="Times New Roman" w:cs="Times New Roman"/>
        </w:rPr>
        <w:t>Circle</w:t>
      </w:r>
      <w:proofErr w:type="spellEnd"/>
      <w:r w:rsidR="00AA229A">
        <w:rPr>
          <w:rFonts w:ascii="Times New Roman" w:hAnsi="Times New Roman" w:cs="Times New Roman"/>
        </w:rPr>
        <w:t xml:space="preserve"> tarafından belirlenen ödeme yöntemlerinden herhangi birisiyle</w:t>
      </w:r>
      <w:r w:rsidR="00C32B28">
        <w:rPr>
          <w:rFonts w:ascii="Times New Roman" w:hAnsi="Times New Roman" w:cs="Times New Roman"/>
        </w:rPr>
        <w:t xml:space="preserve"> seçtiği kategoriye ait </w:t>
      </w:r>
      <w:r w:rsidR="00AA229A">
        <w:rPr>
          <w:rFonts w:ascii="Times New Roman" w:hAnsi="Times New Roman" w:cs="Times New Roman"/>
        </w:rPr>
        <w:t>hizmet bedelini</w:t>
      </w:r>
      <w:r w:rsidR="00C32B28">
        <w:rPr>
          <w:rFonts w:ascii="Times New Roman" w:hAnsi="Times New Roman" w:cs="Times New Roman"/>
        </w:rPr>
        <w:t xml:space="preserve"> ödemeyi kabul beyan ve taahhüt eder</w:t>
      </w:r>
      <w:r w:rsidR="00F33FA1">
        <w:rPr>
          <w:rFonts w:ascii="Times New Roman" w:hAnsi="Times New Roman" w:cs="Times New Roman"/>
        </w:rPr>
        <w:t>.</w:t>
      </w:r>
    </w:p>
    <w:p w:rsidR="00191B6C" w:rsidRPr="00E11D82" w:rsidRDefault="00C32B28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 xml:space="preserve"> </w:t>
      </w:r>
    </w:p>
    <w:p w:rsidR="003312AB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5.2. Üye, her üyel</w:t>
      </w:r>
      <w:r w:rsidR="00F33FA1">
        <w:rPr>
          <w:rFonts w:ascii="Times New Roman" w:hAnsi="Times New Roman" w:cs="Times New Roman"/>
        </w:rPr>
        <w:t xml:space="preserve">ik döneminin bitiminden en az bir ay </w:t>
      </w:r>
      <w:r w:rsidRPr="00E11D82">
        <w:rPr>
          <w:rFonts w:ascii="Times New Roman" w:hAnsi="Times New Roman" w:cs="Times New Roman"/>
        </w:rPr>
        <w:t xml:space="preserve">önce </w:t>
      </w:r>
      <w:proofErr w:type="spellStart"/>
      <w:proofErr w:type="gramStart"/>
      <w:r w:rsidR="00C32B28">
        <w:rPr>
          <w:rFonts w:ascii="Times New Roman" w:hAnsi="Times New Roman" w:cs="Times New Roman"/>
        </w:rPr>
        <w:t>Circle</w:t>
      </w:r>
      <w:proofErr w:type="spellEnd"/>
      <w:r w:rsidR="00C32B28">
        <w:rPr>
          <w:rFonts w:ascii="Times New Roman" w:hAnsi="Times New Roman" w:cs="Times New Roman"/>
        </w:rPr>
        <w:t xml:space="preserve"> </w:t>
      </w:r>
      <w:r w:rsidR="00F33FA1">
        <w:rPr>
          <w:rFonts w:ascii="Times New Roman" w:hAnsi="Times New Roman" w:cs="Times New Roman"/>
        </w:rPr>
        <w:t xml:space="preserve"> tarafından</w:t>
      </w:r>
      <w:proofErr w:type="gramEnd"/>
      <w:r w:rsidR="00F33FA1">
        <w:rPr>
          <w:rFonts w:ascii="Times New Roman" w:hAnsi="Times New Roman" w:cs="Times New Roman"/>
        </w:rPr>
        <w:t xml:space="preserve"> telefon, e-posta, </w:t>
      </w:r>
      <w:proofErr w:type="spellStart"/>
      <w:r w:rsidR="00F33FA1">
        <w:rPr>
          <w:rFonts w:ascii="Times New Roman" w:hAnsi="Times New Roman" w:cs="Times New Roman"/>
        </w:rPr>
        <w:t>sms</w:t>
      </w:r>
      <w:proofErr w:type="spellEnd"/>
      <w:r w:rsidR="00F33FA1">
        <w:rPr>
          <w:rFonts w:ascii="Times New Roman" w:hAnsi="Times New Roman" w:cs="Times New Roman"/>
        </w:rPr>
        <w:t xml:space="preserve"> vs. iletişim araçları ile bilgilendirilecek ve üye tarafından sözleşmenin yenilenmesi talep edilirse; </w:t>
      </w:r>
      <w:proofErr w:type="spellStart"/>
      <w:r w:rsidR="00F33FA1">
        <w:rPr>
          <w:rFonts w:ascii="Times New Roman" w:hAnsi="Times New Roman" w:cs="Times New Roman"/>
        </w:rPr>
        <w:t>Circle’a</w:t>
      </w:r>
      <w:proofErr w:type="spellEnd"/>
      <w:r w:rsidR="00F33FA1">
        <w:rPr>
          <w:rFonts w:ascii="Times New Roman" w:hAnsi="Times New Roman" w:cs="Times New Roman"/>
        </w:rPr>
        <w:t xml:space="preserve"> ait web sitesindeki sözleşmenin onay ve imzasını müteakip yenileme işlemi tamamlanacaktır. </w:t>
      </w:r>
      <w:r w:rsidR="00EC09DD">
        <w:rPr>
          <w:rFonts w:ascii="Times New Roman" w:hAnsi="Times New Roman" w:cs="Times New Roman"/>
        </w:rPr>
        <w:t>Bu durumda üye</w:t>
      </w:r>
      <w:r w:rsidR="00F33FA1">
        <w:rPr>
          <w:rFonts w:ascii="Times New Roman" w:hAnsi="Times New Roman" w:cs="Times New Roman"/>
        </w:rPr>
        <w:t>;</w:t>
      </w:r>
      <w:r w:rsidR="00EC09DD">
        <w:rPr>
          <w:rFonts w:ascii="Times New Roman" w:hAnsi="Times New Roman" w:cs="Times New Roman"/>
        </w:rPr>
        <w:t xml:space="preserve"> </w:t>
      </w:r>
      <w:r w:rsidR="00F33FA1">
        <w:rPr>
          <w:rFonts w:ascii="Times New Roman" w:hAnsi="Times New Roman" w:cs="Times New Roman"/>
        </w:rPr>
        <w:t xml:space="preserve">yukarıda sayılan iletişim araçları ile kendisine ulaşılmasından </w:t>
      </w:r>
      <w:r w:rsidR="00EC09DD">
        <w:rPr>
          <w:rFonts w:ascii="Times New Roman" w:hAnsi="Times New Roman" w:cs="Times New Roman"/>
        </w:rPr>
        <w:t xml:space="preserve">itibaren en geç </w:t>
      </w:r>
      <w:r w:rsidR="00917FD1">
        <w:rPr>
          <w:rFonts w:ascii="Times New Roman" w:hAnsi="Times New Roman" w:cs="Times New Roman"/>
        </w:rPr>
        <w:t>7 (yedi)</w:t>
      </w:r>
      <w:r w:rsidR="00EC09DD">
        <w:rPr>
          <w:rFonts w:ascii="Times New Roman" w:hAnsi="Times New Roman" w:cs="Times New Roman"/>
        </w:rPr>
        <w:t xml:space="preserve"> gün içerisinde </w:t>
      </w:r>
      <w:r w:rsidR="00F33FA1">
        <w:rPr>
          <w:rFonts w:ascii="Times New Roman" w:hAnsi="Times New Roman" w:cs="Times New Roman"/>
        </w:rPr>
        <w:t xml:space="preserve">üyeliğini yenilemezse; sözleşmenin </w:t>
      </w:r>
      <w:r w:rsidR="003312AB">
        <w:rPr>
          <w:rFonts w:ascii="Times New Roman" w:hAnsi="Times New Roman" w:cs="Times New Roman"/>
        </w:rPr>
        <w:t>yenilenmediği kabul edilecektir.</w:t>
      </w:r>
    </w:p>
    <w:p w:rsidR="003312AB" w:rsidRDefault="003312AB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917FD1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 xml:space="preserve">5.3. </w:t>
      </w:r>
      <w:r w:rsidR="00917FD1">
        <w:rPr>
          <w:rFonts w:ascii="Times New Roman" w:hAnsi="Times New Roman" w:cs="Times New Roman"/>
        </w:rPr>
        <w:t>Taraflar</w:t>
      </w:r>
      <w:r w:rsidRPr="00E11D82">
        <w:rPr>
          <w:rFonts w:ascii="Times New Roman" w:hAnsi="Times New Roman" w:cs="Times New Roman"/>
        </w:rPr>
        <w:t xml:space="preserve">, </w:t>
      </w:r>
      <w:r w:rsidR="00917FD1">
        <w:rPr>
          <w:rFonts w:ascii="Times New Roman" w:hAnsi="Times New Roman" w:cs="Times New Roman"/>
        </w:rPr>
        <w:t xml:space="preserve"> yenilenen dönem için belirlenecek ücretin </w:t>
      </w:r>
      <w:proofErr w:type="spellStart"/>
      <w:r w:rsidR="00917FD1">
        <w:rPr>
          <w:rFonts w:ascii="Times New Roman" w:hAnsi="Times New Roman" w:cs="Times New Roman"/>
        </w:rPr>
        <w:t>Circle’</w:t>
      </w:r>
      <w:r w:rsidR="000359DE">
        <w:rPr>
          <w:rFonts w:ascii="Times New Roman" w:hAnsi="Times New Roman" w:cs="Times New Roman"/>
        </w:rPr>
        <w:t>ın</w:t>
      </w:r>
      <w:proofErr w:type="spellEnd"/>
      <w:r w:rsidR="00917FD1">
        <w:rPr>
          <w:rFonts w:ascii="Times New Roman" w:hAnsi="Times New Roman" w:cs="Times New Roman"/>
        </w:rPr>
        <w:t xml:space="preserve"> takdirinde olduğunu kabul ederler. Bununla birlikte; </w:t>
      </w:r>
      <w:proofErr w:type="spellStart"/>
      <w:r w:rsidR="00917FD1">
        <w:rPr>
          <w:rFonts w:ascii="Times New Roman" w:hAnsi="Times New Roman" w:cs="Times New Roman"/>
        </w:rPr>
        <w:t>Circle</w:t>
      </w:r>
      <w:proofErr w:type="spellEnd"/>
      <w:r w:rsidR="00917FD1">
        <w:rPr>
          <w:rFonts w:ascii="Times New Roman" w:hAnsi="Times New Roman" w:cs="Times New Roman"/>
        </w:rPr>
        <w:t xml:space="preserve"> yenilenen dönem için ücret değişikliğinden başkaca ek ödeme yükümlülüğü getirebilir.</w:t>
      </w:r>
    </w:p>
    <w:p w:rsidR="00917FD1" w:rsidRDefault="00917FD1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0359DE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312AB">
        <w:rPr>
          <w:rFonts w:ascii="Times New Roman" w:hAnsi="Times New Roman" w:cs="Times New Roman"/>
        </w:rPr>
        <w:t>.4</w:t>
      </w:r>
      <w:r w:rsidR="00191B6C" w:rsidRPr="00E11D82">
        <w:rPr>
          <w:rFonts w:ascii="Times New Roman" w:hAnsi="Times New Roman" w:cs="Times New Roman"/>
        </w:rPr>
        <w:t>. Üye, üyelik süresi dolmadan önce Sözleşmeyi fe</w:t>
      </w:r>
      <w:r w:rsidR="008D6694">
        <w:rPr>
          <w:rFonts w:ascii="Times New Roman" w:hAnsi="Times New Roman" w:cs="Times New Roman"/>
        </w:rPr>
        <w:t xml:space="preserve">shederse, bakiye süreye ait ücretin iadesi </w:t>
      </w:r>
      <w:proofErr w:type="spellStart"/>
      <w:r w:rsidR="008D6694">
        <w:rPr>
          <w:rFonts w:ascii="Times New Roman" w:hAnsi="Times New Roman" w:cs="Times New Roman"/>
        </w:rPr>
        <w:t>Circle’ın</w:t>
      </w:r>
      <w:proofErr w:type="spellEnd"/>
      <w:r w:rsidR="008D6694">
        <w:rPr>
          <w:rFonts w:ascii="Times New Roman" w:hAnsi="Times New Roman" w:cs="Times New Roman"/>
        </w:rPr>
        <w:t xml:space="preserve"> takdirinde olduğu taraflarca kabul edilmiştir.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3312AB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191B6C" w:rsidRPr="00E11D82">
        <w:rPr>
          <w:rFonts w:ascii="Times New Roman" w:hAnsi="Times New Roman" w:cs="Times New Roman"/>
        </w:rPr>
        <w:t xml:space="preserve">. </w:t>
      </w:r>
      <w:proofErr w:type="spellStart"/>
      <w:r w:rsidR="00191B6C" w:rsidRPr="00E11D82">
        <w:rPr>
          <w:rFonts w:ascii="Times New Roman" w:hAnsi="Times New Roman" w:cs="Times New Roman"/>
        </w:rPr>
        <w:t>Üye’nin</w:t>
      </w:r>
      <w:proofErr w:type="spellEnd"/>
      <w:r w:rsidR="00191B6C" w:rsidRPr="00E11D82">
        <w:rPr>
          <w:rFonts w:ascii="Times New Roman" w:hAnsi="Times New Roman" w:cs="Times New Roman"/>
        </w:rPr>
        <w:t xml:space="preserve">, Ödeme Bilgileri ile ilgili </w:t>
      </w:r>
      <w:r w:rsidR="00917FD1">
        <w:rPr>
          <w:rFonts w:ascii="Times New Roman" w:hAnsi="Times New Roman" w:cs="Times New Roman"/>
        </w:rPr>
        <w:t>K.V.K.K. kapsamındaki hukuki hakları saklıdır. Buna göre üye; kendisi ya da yasal temsilcisi vasıtası ile aşağıdaki haklarını kullanabilecektir.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a) Ödeme Bilgilerinin işlenip işlenmediğini öğrenme,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lastRenderedPageBreak/>
        <w:t>b) Ödeme Bilgileri işlenmişse buna dair bilgi talep etme,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c) Ödeme Bilgilerinin işlenme amacını ve amacına uygun kullanılıp kullanılmadığını öğrenme,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d) Ödeme Bilgilerinin yurtiçinde veya yurtdışında hangi üçüncü taraflara aktarıldığını bilme,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e) Ödeme Bilgilerinin eksik veya hatalı işlenmesi durumunda düzeltilmesini talep etme,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f) Ödeme Bilgilerinin silinmesini veya yok edilmesini talep etme (madde 7 kapsamındaki şartlar çerçevesinde),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g) (e) ve (f) bentleri kapsamında yapılan işlemlerin, Ödeme Bilgilerinin aktarıldığı üçüncü taraflara bildirilmesini isteme,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h) Ödeme Bilgilerinin yalnızca otomatik sistemler tarafından analiz edilerek Üye aleyhine bir sonucun ortaya çıkmasına itiraz etme,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i) Ödeme Bilgilerinin hukuka aykırı işlenmesi nedeniyle zarar görmesi halinde, zararın tazminini talep etme.</w:t>
      </w:r>
    </w:p>
    <w:p w:rsidR="003312AB" w:rsidRDefault="003312AB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6. Yükümlülükler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C32B28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Üye, işbu sözleşmeye ve sözleşmenin ayrılmaz parçası olan eklerine</w:t>
      </w:r>
      <w:r w:rsidR="00191B6C" w:rsidRPr="00E11D82">
        <w:rPr>
          <w:rFonts w:ascii="Times New Roman" w:hAnsi="Times New Roman" w:cs="Times New Roman"/>
        </w:rPr>
        <w:t xml:space="preserve"> tam olarak uymayı kabul eder:</w:t>
      </w:r>
    </w:p>
    <w:p w:rsidR="00C32B28" w:rsidRDefault="00C32B28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7D4FDD" w:rsidRPr="00E11D82" w:rsidRDefault="007D4FDD" w:rsidP="007D4FDD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Üyelerin Uymakla Yükümlü Olduğu Kulüp K</w:t>
      </w:r>
      <w:r w:rsidR="00C32B28">
        <w:rPr>
          <w:rFonts w:ascii="Times New Roman" w:hAnsi="Times New Roman" w:cs="Times New Roman"/>
        </w:rPr>
        <w:t xml:space="preserve">uralları, </w:t>
      </w:r>
      <w:r>
        <w:rPr>
          <w:rFonts w:ascii="Times New Roman" w:hAnsi="Times New Roman" w:cs="Times New Roman"/>
        </w:rPr>
        <w:t>KVKK Aydınlatma Metni işbu sözleşmenin ayrılmaz parçasıdır.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proofErr w:type="spellStart"/>
      <w:r w:rsidRPr="00E11D82">
        <w:rPr>
          <w:rFonts w:ascii="Times New Roman" w:hAnsi="Times New Roman" w:cs="Times New Roman"/>
        </w:rPr>
        <w:t>Üye’nin</w:t>
      </w:r>
      <w:proofErr w:type="spellEnd"/>
      <w:r w:rsidRPr="00E11D82">
        <w:rPr>
          <w:rFonts w:ascii="Times New Roman" w:hAnsi="Times New Roman" w:cs="Times New Roman"/>
        </w:rPr>
        <w:t xml:space="preserve"> </w:t>
      </w:r>
      <w:r w:rsidR="007D4FDD">
        <w:rPr>
          <w:rFonts w:ascii="Times New Roman" w:hAnsi="Times New Roman" w:cs="Times New Roman"/>
        </w:rPr>
        <w:t>sözleşmeye ya da sözleşmenin ekinde yer alan Kulüp Kuralları Taahhütnamesi’</w:t>
      </w:r>
      <w:r w:rsidR="003312AB">
        <w:rPr>
          <w:rFonts w:ascii="Times New Roman" w:hAnsi="Times New Roman" w:cs="Times New Roman"/>
        </w:rPr>
        <w:t xml:space="preserve"> </w:t>
      </w:r>
      <w:proofErr w:type="spellStart"/>
      <w:r w:rsidR="007D4FDD">
        <w:rPr>
          <w:rFonts w:ascii="Times New Roman" w:hAnsi="Times New Roman" w:cs="Times New Roman"/>
        </w:rPr>
        <w:t>nde</w:t>
      </w:r>
      <w:proofErr w:type="spellEnd"/>
      <w:r w:rsidR="007D4FDD">
        <w:rPr>
          <w:rFonts w:ascii="Times New Roman" w:hAnsi="Times New Roman" w:cs="Times New Roman"/>
        </w:rPr>
        <w:t xml:space="preserve"> belirlenen kurallara uymaması halinde</w:t>
      </w:r>
      <w:r w:rsidR="003312AB">
        <w:rPr>
          <w:rFonts w:ascii="Times New Roman" w:hAnsi="Times New Roman" w:cs="Times New Roman"/>
        </w:rPr>
        <w:t>;</w:t>
      </w:r>
      <w:r w:rsidR="007D4FDD">
        <w:rPr>
          <w:rFonts w:ascii="Times New Roman" w:hAnsi="Times New Roman" w:cs="Times New Roman"/>
        </w:rPr>
        <w:t xml:space="preserve"> </w:t>
      </w:r>
      <w:proofErr w:type="spellStart"/>
      <w:r w:rsidR="00DF4390">
        <w:rPr>
          <w:rFonts w:ascii="Times New Roman" w:hAnsi="Times New Roman" w:cs="Times New Roman"/>
        </w:rPr>
        <w:t>Circle</w:t>
      </w:r>
      <w:proofErr w:type="spellEnd"/>
      <w:r w:rsidR="003312AB">
        <w:rPr>
          <w:rFonts w:ascii="Times New Roman" w:hAnsi="Times New Roman" w:cs="Times New Roman"/>
        </w:rPr>
        <w:t>,</w:t>
      </w:r>
      <w:r w:rsidR="00DF4390">
        <w:rPr>
          <w:rFonts w:ascii="Times New Roman" w:hAnsi="Times New Roman" w:cs="Times New Roman"/>
        </w:rPr>
        <w:t xml:space="preserve"> </w:t>
      </w:r>
      <w:r w:rsidRPr="00E11D82">
        <w:rPr>
          <w:rFonts w:ascii="Times New Roman" w:hAnsi="Times New Roman" w:cs="Times New Roman"/>
        </w:rPr>
        <w:t xml:space="preserve"> </w:t>
      </w:r>
      <w:r w:rsidR="007D4FDD">
        <w:rPr>
          <w:rFonts w:ascii="Times New Roman" w:hAnsi="Times New Roman" w:cs="Times New Roman"/>
        </w:rPr>
        <w:t>yetkili organlarınca yapılaca</w:t>
      </w:r>
      <w:r w:rsidR="008D6694">
        <w:rPr>
          <w:rFonts w:ascii="Times New Roman" w:hAnsi="Times New Roman" w:cs="Times New Roman"/>
        </w:rPr>
        <w:t>k değerlendirme sonucunda Üyeliği</w:t>
      </w:r>
      <w:r w:rsidR="007D4FDD">
        <w:rPr>
          <w:rFonts w:ascii="Times New Roman" w:hAnsi="Times New Roman" w:cs="Times New Roman"/>
        </w:rPr>
        <w:t xml:space="preserve"> askıya alınabileceği gibi sonlandırılabilecektir. Kulüp kurallarına aykırı hareket edilmesi sonucunda; </w:t>
      </w:r>
      <w:proofErr w:type="spellStart"/>
      <w:r w:rsidR="007D4FDD">
        <w:rPr>
          <w:rFonts w:ascii="Times New Roman" w:hAnsi="Times New Roman" w:cs="Times New Roman"/>
        </w:rPr>
        <w:t>Circle</w:t>
      </w:r>
      <w:proofErr w:type="spellEnd"/>
      <w:r w:rsidR="007D4FDD">
        <w:rPr>
          <w:rFonts w:ascii="Times New Roman" w:hAnsi="Times New Roman" w:cs="Times New Roman"/>
        </w:rPr>
        <w:t xml:space="preserve"> tarafından </w:t>
      </w:r>
      <w:r w:rsidRPr="00E11D82">
        <w:rPr>
          <w:rFonts w:ascii="Times New Roman" w:hAnsi="Times New Roman" w:cs="Times New Roman"/>
        </w:rPr>
        <w:t xml:space="preserve">üyeliğin askıya alınmasına veya sonlandırılmasına </w:t>
      </w:r>
      <w:r w:rsidR="007D4FDD">
        <w:rPr>
          <w:rFonts w:ascii="Times New Roman" w:hAnsi="Times New Roman" w:cs="Times New Roman"/>
        </w:rPr>
        <w:t xml:space="preserve">karar verilmesi halinde üyelik dönemine ait bakiye süre yönünden ücret iadesi </w:t>
      </w:r>
      <w:proofErr w:type="spellStart"/>
      <w:r w:rsidR="007D4FDD">
        <w:rPr>
          <w:rFonts w:ascii="Times New Roman" w:hAnsi="Times New Roman" w:cs="Times New Roman"/>
        </w:rPr>
        <w:t>Circle</w:t>
      </w:r>
      <w:proofErr w:type="spellEnd"/>
      <w:r w:rsidR="007D4FDD">
        <w:rPr>
          <w:rFonts w:ascii="Times New Roman" w:hAnsi="Times New Roman" w:cs="Times New Roman"/>
        </w:rPr>
        <w:t xml:space="preserve"> takdirindedir. </w:t>
      </w:r>
      <w:proofErr w:type="spellStart"/>
      <w:r w:rsidR="007D4FDD">
        <w:rPr>
          <w:rFonts w:ascii="Times New Roman" w:hAnsi="Times New Roman" w:cs="Times New Roman"/>
        </w:rPr>
        <w:t>Circle</w:t>
      </w:r>
      <w:proofErr w:type="spellEnd"/>
      <w:r w:rsidR="007D4FDD">
        <w:rPr>
          <w:rFonts w:ascii="Times New Roman" w:hAnsi="Times New Roman" w:cs="Times New Roman"/>
        </w:rPr>
        <w:t xml:space="preserve"> </w:t>
      </w:r>
      <w:proofErr w:type="gramStart"/>
      <w:r w:rsidR="007D4FDD">
        <w:rPr>
          <w:rFonts w:ascii="Times New Roman" w:hAnsi="Times New Roman" w:cs="Times New Roman"/>
        </w:rPr>
        <w:t>tarafından  üyenin</w:t>
      </w:r>
      <w:proofErr w:type="gramEnd"/>
      <w:r w:rsidR="007D4FDD">
        <w:rPr>
          <w:rFonts w:ascii="Times New Roman" w:hAnsi="Times New Roman" w:cs="Times New Roman"/>
        </w:rPr>
        <w:t xml:space="preserve"> kurallara uymaması nedeniyle yukarıda belirtildiği şekilde bir karar alınması halinde; Üyenin, bakiye süreye ait ücret iadesini sağlama kastıyla üyeliğini sonlandırma, dondurma ve bu anlama gelebilecek herhangi bir hakkının olmadığı Üye tarafından </w:t>
      </w:r>
      <w:r w:rsidR="00DF4390">
        <w:rPr>
          <w:rFonts w:ascii="Times New Roman" w:hAnsi="Times New Roman" w:cs="Times New Roman"/>
        </w:rPr>
        <w:t xml:space="preserve">peşinen kabul </w:t>
      </w:r>
      <w:r w:rsidR="007D4FDD">
        <w:rPr>
          <w:rFonts w:ascii="Times New Roman" w:hAnsi="Times New Roman" w:cs="Times New Roman"/>
        </w:rPr>
        <w:t>edilmiştir.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7. İletişim Kişisi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 xml:space="preserve">Üye, </w:t>
      </w:r>
      <w:proofErr w:type="spellStart"/>
      <w:r w:rsidR="00DF4390">
        <w:rPr>
          <w:rFonts w:ascii="Times New Roman" w:hAnsi="Times New Roman" w:cs="Times New Roman"/>
        </w:rPr>
        <w:t>Circle</w:t>
      </w:r>
      <w:proofErr w:type="spellEnd"/>
      <w:r w:rsidR="00DF4390">
        <w:rPr>
          <w:rFonts w:ascii="Times New Roman" w:hAnsi="Times New Roman" w:cs="Times New Roman"/>
        </w:rPr>
        <w:t xml:space="preserve"> Kulübe</w:t>
      </w:r>
      <w:r w:rsidRPr="00E11D82">
        <w:rPr>
          <w:rFonts w:ascii="Times New Roman" w:hAnsi="Times New Roman" w:cs="Times New Roman"/>
        </w:rPr>
        <w:t xml:space="preserve"> yazılı olarak bildirmesi halinde, kendisi adına:</w:t>
      </w:r>
    </w:p>
    <w:p w:rsidR="008E75B9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•</w:t>
      </w:r>
      <w:r w:rsidR="008E75B9">
        <w:rPr>
          <w:rFonts w:ascii="Times New Roman" w:hAnsi="Times New Roman" w:cs="Times New Roman"/>
        </w:rPr>
        <w:t xml:space="preserve"> </w:t>
      </w:r>
      <w:r w:rsidRPr="00E11D82">
        <w:rPr>
          <w:rFonts w:ascii="Times New Roman" w:hAnsi="Times New Roman" w:cs="Times New Roman"/>
        </w:rPr>
        <w:t>Rezervasyon işlemlerini,</w:t>
      </w:r>
    </w:p>
    <w:p w:rsidR="00191B6C" w:rsidRPr="00E11D82" w:rsidRDefault="008E75B9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191B6C" w:rsidRPr="00E11D82">
        <w:rPr>
          <w:rFonts w:ascii="Times New Roman" w:hAnsi="Times New Roman" w:cs="Times New Roman"/>
        </w:rPr>
        <w:t>Etkinlik bilgilerini almayı,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•</w:t>
      </w:r>
      <w:r w:rsidR="008E75B9">
        <w:rPr>
          <w:rFonts w:ascii="Times New Roman" w:hAnsi="Times New Roman" w:cs="Times New Roman"/>
        </w:rPr>
        <w:t xml:space="preserve"> </w:t>
      </w:r>
      <w:r w:rsidRPr="00E11D82">
        <w:rPr>
          <w:rFonts w:ascii="Times New Roman" w:hAnsi="Times New Roman" w:cs="Times New Roman"/>
        </w:rPr>
        <w:t>Kulübü kullanmayı vb. işlemleri gerçekleştirmek üzere yetkilendirdiği iletişim kişisi (“İletişim Kişisi”) belirleyebilir.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 xml:space="preserve">Üye, bu durumda </w:t>
      </w:r>
      <w:proofErr w:type="spellStart"/>
      <w:r w:rsidR="00DF4390">
        <w:rPr>
          <w:rFonts w:ascii="Times New Roman" w:hAnsi="Times New Roman" w:cs="Times New Roman"/>
        </w:rPr>
        <w:t>Circle</w:t>
      </w:r>
      <w:proofErr w:type="spellEnd"/>
      <w:r w:rsidR="00DF4390">
        <w:rPr>
          <w:rFonts w:ascii="Times New Roman" w:hAnsi="Times New Roman" w:cs="Times New Roman"/>
        </w:rPr>
        <w:t xml:space="preserve"> Kulübe</w:t>
      </w:r>
      <w:r w:rsidRPr="00E11D82">
        <w:rPr>
          <w:rFonts w:ascii="Times New Roman" w:hAnsi="Times New Roman" w:cs="Times New Roman"/>
        </w:rPr>
        <w:t xml:space="preserve">, İletişim </w:t>
      </w:r>
      <w:proofErr w:type="spellStart"/>
      <w:r w:rsidRPr="00E11D82">
        <w:rPr>
          <w:rFonts w:ascii="Times New Roman" w:hAnsi="Times New Roman" w:cs="Times New Roman"/>
        </w:rPr>
        <w:t>Kişisi’nin</w:t>
      </w:r>
      <w:proofErr w:type="spellEnd"/>
      <w:r w:rsidRPr="00E11D82">
        <w:rPr>
          <w:rFonts w:ascii="Times New Roman" w:hAnsi="Times New Roman" w:cs="Times New Roman"/>
        </w:rPr>
        <w:t xml:space="preserve"> talebi doğrultusunda hareket edebileceğini ve kişisel bilgilerini İletişim Kişisi ile paylaşabileceğini kabul eder.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 xml:space="preserve">Eğer Üye, İletişim </w:t>
      </w:r>
      <w:proofErr w:type="spellStart"/>
      <w:r w:rsidRPr="00E11D82">
        <w:rPr>
          <w:rFonts w:ascii="Times New Roman" w:hAnsi="Times New Roman" w:cs="Times New Roman"/>
        </w:rPr>
        <w:t>Kişisi’ni</w:t>
      </w:r>
      <w:proofErr w:type="spellEnd"/>
      <w:r w:rsidRPr="00E11D82">
        <w:rPr>
          <w:rFonts w:ascii="Times New Roman" w:hAnsi="Times New Roman" w:cs="Times New Roman"/>
        </w:rPr>
        <w:t xml:space="preserve"> değiştirmek veya yetkisini iptal etmek isterse, bunu </w:t>
      </w:r>
      <w:proofErr w:type="spellStart"/>
      <w:proofErr w:type="gramStart"/>
      <w:r w:rsidR="00DF4390">
        <w:rPr>
          <w:rFonts w:ascii="Times New Roman" w:hAnsi="Times New Roman" w:cs="Times New Roman"/>
        </w:rPr>
        <w:t>Circle</w:t>
      </w:r>
      <w:proofErr w:type="spellEnd"/>
      <w:r w:rsidR="00DF4390">
        <w:rPr>
          <w:rFonts w:ascii="Times New Roman" w:hAnsi="Times New Roman" w:cs="Times New Roman"/>
        </w:rPr>
        <w:t xml:space="preserve"> </w:t>
      </w:r>
      <w:r w:rsidRPr="00E11D82">
        <w:rPr>
          <w:rFonts w:ascii="Times New Roman" w:hAnsi="Times New Roman" w:cs="Times New Roman"/>
        </w:rPr>
        <w:t xml:space="preserve"> yazılı</w:t>
      </w:r>
      <w:proofErr w:type="gramEnd"/>
      <w:r w:rsidRPr="00E11D82">
        <w:rPr>
          <w:rFonts w:ascii="Times New Roman" w:hAnsi="Times New Roman" w:cs="Times New Roman"/>
        </w:rPr>
        <w:t xml:space="preserve"> olarak bildirmekle yükümlüdür. </w:t>
      </w:r>
      <w:proofErr w:type="spellStart"/>
      <w:r w:rsidRPr="00E11D82">
        <w:rPr>
          <w:rFonts w:ascii="Times New Roman" w:hAnsi="Times New Roman" w:cs="Times New Roman"/>
        </w:rPr>
        <w:t>Üy</w:t>
      </w:r>
      <w:r w:rsidR="00DF4390">
        <w:rPr>
          <w:rFonts w:ascii="Times New Roman" w:hAnsi="Times New Roman" w:cs="Times New Roman"/>
        </w:rPr>
        <w:t>e’nin</w:t>
      </w:r>
      <w:proofErr w:type="spellEnd"/>
      <w:r w:rsidR="00DF4390">
        <w:rPr>
          <w:rFonts w:ascii="Times New Roman" w:hAnsi="Times New Roman" w:cs="Times New Roman"/>
        </w:rPr>
        <w:t xml:space="preserve"> yazılı bildirimi olmadan,</w:t>
      </w:r>
      <w:r w:rsidR="008E75B9">
        <w:rPr>
          <w:rFonts w:ascii="Times New Roman" w:hAnsi="Times New Roman" w:cs="Times New Roman"/>
        </w:rPr>
        <w:t xml:space="preserve"> </w:t>
      </w:r>
      <w:proofErr w:type="spellStart"/>
      <w:r w:rsidR="00DF4390">
        <w:rPr>
          <w:rFonts w:ascii="Times New Roman" w:hAnsi="Times New Roman" w:cs="Times New Roman"/>
        </w:rPr>
        <w:t>Circle</w:t>
      </w:r>
      <w:proofErr w:type="spellEnd"/>
      <w:r w:rsidR="00DF4390">
        <w:rPr>
          <w:rFonts w:ascii="Times New Roman" w:hAnsi="Times New Roman" w:cs="Times New Roman"/>
        </w:rPr>
        <w:t xml:space="preserve"> </w:t>
      </w:r>
      <w:r w:rsidRPr="00E11D82">
        <w:rPr>
          <w:rFonts w:ascii="Times New Roman" w:hAnsi="Times New Roman" w:cs="Times New Roman"/>
        </w:rPr>
        <w:t xml:space="preserve">İletişim </w:t>
      </w:r>
      <w:proofErr w:type="spellStart"/>
      <w:r w:rsidRPr="00E11D82">
        <w:rPr>
          <w:rFonts w:ascii="Times New Roman" w:hAnsi="Times New Roman" w:cs="Times New Roman"/>
        </w:rPr>
        <w:t>Kişisi’ne</w:t>
      </w:r>
      <w:proofErr w:type="spellEnd"/>
      <w:r w:rsidRPr="00E11D82">
        <w:rPr>
          <w:rFonts w:ascii="Times New Roman" w:hAnsi="Times New Roman" w:cs="Times New Roman"/>
        </w:rPr>
        <w:t xml:space="preserve"> Üye hakkında bilgi vermesi durumunda herhangi bir sorumluluğu</w:t>
      </w:r>
      <w:r w:rsidR="00DF4390">
        <w:rPr>
          <w:rFonts w:ascii="Times New Roman" w:hAnsi="Times New Roman" w:cs="Times New Roman"/>
        </w:rPr>
        <w:t>nun olmadığı Üye tarafından kabul edilmiştir</w:t>
      </w:r>
      <w:r w:rsidR="003D7BDF">
        <w:rPr>
          <w:rFonts w:ascii="Times New Roman" w:hAnsi="Times New Roman" w:cs="Times New Roman"/>
        </w:rPr>
        <w:t>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lastRenderedPageBreak/>
        <w:t>8. Elektronik Mesaj Onayı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Üye</w:t>
      </w:r>
      <w:r w:rsidR="00917FD1">
        <w:rPr>
          <w:rFonts w:ascii="Times New Roman" w:hAnsi="Times New Roman" w:cs="Times New Roman"/>
        </w:rPr>
        <w:t xml:space="preserve">, </w:t>
      </w:r>
      <w:proofErr w:type="spellStart"/>
      <w:r w:rsidR="00917FD1">
        <w:rPr>
          <w:rFonts w:ascii="Times New Roman" w:hAnsi="Times New Roman" w:cs="Times New Roman"/>
        </w:rPr>
        <w:t>Circle</w:t>
      </w:r>
      <w:proofErr w:type="spellEnd"/>
      <w:r w:rsidR="00917FD1">
        <w:rPr>
          <w:rFonts w:ascii="Times New Roman" w:hAnsi="Times New Roman" w:cs="Times New Roman"/>
        </w:rPr>
        <w:t xml:space="preserve"> Kulübün</w:t>
      </w:r>
      <w:r w:rsidRPr="00E11D82">
        <w:rPr>
          <w:rFonts w:ascii="Times New Roman" w:hAnsi="Times New Roman" w:cs="Times New Roman"/>
        </w:rPr>
        <w:t xml:space="preserve"> üyelikle ilgili konular, </w:t>
      </w:r>
      <w:r w:rsidR="008E75B9">
        <w:rPr>
          <w:rFonts w:ascii="Times New Roman" w:hAnsi="Times New Roman" w:cs="Times New Roman"/>
        </w:rPr>
        <w:t xml:space="preserve">kampanyalar, </w:t>
      </w:r>
      <w:r w:rsidRPr="00E11D82">
        <w:rPr>
          <w:rFonts w:ascii="Times New Roman" w:hAnsi="Times New Roman" w:cs="Times New Roman"/>
        </w:rPr>
        <w:t>faaliyetler ve hizmetler kapsamında, telefon, e-posta ve/veya SMS yoluyla iletişime geçmesine izin verdiğini ve bunu kabul ettiğini beyan eder.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 xml:space="preserve">Bu onay, 23 Ekim 2014 tarihli ve 6563 sayılı Elektronik Ticaretin Düzenlenmesi Hakkında Kanun kapsamında </w:t>
      </w:r>
      <w:proofErr w:type="spellStart"/>
      <w:r w:rsidRPr="00E11D82">
        <w:rPr>
          <w:rFonts w:ascii="Times New Roman" w:hAnsi="Times New Roman" w:cs="Times New Roman"/>
        </w:rPr>
        <w:t>Üye’nin</w:t>
      </w:r>
      <w:proofErr w:type="spellEnd"/>
      <w:r w:rsidRPr="00E11D82">
        <w:rPr>
          <w:rFonts w:ascii="Times New Roman" w:hAnsi="Times New Roman" w:cs="Times New Roman"/>
        </w:rPr>
        <w:t xml:space="preserve"> </w:t>
      </w:r>
      <w:proofErr w:type="spellStart"/>
      <w:r w:rsidR="008D6694">
        <w:rPr>
          <w:rFonts w:ascii="Times New Roman" w:hAnsi="Times New Roman" w:cs="Times New Roman"/>
        </w:rPr>
        <w:t>Circle’a</w:t>
      </w:r>
      <w:proofErr w:type="spellEnd"/>
      <w:r w:rsidR="008D6694">
        <w:rPr>
          <w:rFonts w:ascii="Times New Roman" w:hAnsi="Times New Roman" w:cs="Times New Roman"/>
        </w:rPr>
        <w:t xml:space="preserve"> </w:t>
      </w:r>
      <w:r w:rsidRPr="00E11D82">
        <w:rPr>
          <w:rFonts w:ascii="Times New Roman" w:hAnsi="Times New Roman" w:cs="Times New Roman"/>
        </w:rPr>
        <w:t>verdiği iletişim bilgileri üzerinden gerçekleştirilir.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9. Kişisel Verilerin İşlenmesi Onayı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 xml:space="preserve">Üye tarafından paylaşılan kişisel veriler, </w:t>
      </w:r>
      <w:proofErr w:type="spellStart"/>
      <w:r w:rsidR="001B291B">
        <w:rPr>
          <w:rFonts w:ascii="Times New Roman" w:hAnsi="Times New Roman" w:cs="Times New Roman"/>
        </w:rPr>
        <w:t>Circle</w:t>
      </w:r>
      <w:proofErr w:type="spellEnd"/>
      <w:r w:rsidR="001B291B">
        <w:rPr>
          <w:rFonts w:ascii="Times New Roman" w:hAnsi="Times New Roman" w:cs="Times New Roman"/>
        </w:rPr>
        <w:t xml:space="preserve"> </w:t>
      </w:r>
      <w:r w:rsidRPr="00E11D82">
        <w:rPr>
          <w:rFonts w:ascii="Times New Roman" w:hAnsi="Times New Roman" w:cs="Times New Roman"/>
        </w:rPr>
        <w:t>tarafından işlenecektir.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Kişisel verilerin işlenme amaçları,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Kimlere ve hangi sebeplerle aktarılabileceği,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Toplama yöntemi ve hukuki dayanağı,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6698 sayılı Kişisel Verilerin Korunması Kanunu (KVKK) kapsamındaki haklar,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8E75B9" w:rsidRDefault="001B291B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Kişisel Verilerin Korunması Kanunu Aydınlatma </w:t>
      </w:r>
      <w:proofErr w:type="spellStart"/>
      <w:r>
        <w:rPr>
          <w:rFonts w:ascii="Times New Roman" w:hAnsi="Times New Roman" w:cs="Times New Roman"/>
        </w:rPr>
        <w:t>Metni’nde</w:t>
      </w:r>
      <w:proofErr w:type="spellEnd"/>
      <w:r w:rsidR="00191B6C" w:rsidRPr="00E11D82">
        <w:rPr>
          <w:rFonts w:ascii="Times New Roman" w:hAnsi="Times New Roman" w:cs="Times New Roman"/>
        </w:rPr>
        <w:t xml:space="preserve"> detaylı olarak açıklanmıştır: </w:t>
      </w:r>
    </w:p>
    <w:p w:rsidR="008E75B9" w:rsidRDefault="008E75B9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B291B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Üye, kişisel verilerinin, KVKK Aydınlatma </w:t>
      </w:r>
      <w:proofErr w:type="spellStart"/>
      <w:r>
        <w:rPr>
          <w:rFonts w:ascii="Times New Roman" w:hAnsi="Times New Roman" w:cs="Times New Roman"/>
        </w:rPr>
        <w:t>Metni’nde</w:t>
      </w:r>
      <w:proofErr w:type="spellEnd"/>
      <w:r>
        <w:rPr>
          <w:rFonts w:ascii="Times New Roman" w:hAnsi="Times New Roman" w:cs="Times New Roman"/>
        </w:rPr>
        <w:t xml:space="preserve"> ifade edildiği amaç ve şartlar doğrultusunda;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Toplanması, kaydedilmesi, saklanması ve korunmasını,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Açıklanmasını ve ana hissedarlarımıza, doğrudan/dolaylı yurtiçi/yurtdışı</w:t>
      </w:r>
      <w:r w:rsidR="00B750C6">
        <w:rPr>
          <w:rFonts w:ascii="Times New Roman" w:hAnsi="Times New Roman" w:cs="Times New Roman"/>
        </w:rPr>
        <w:t xml:space="preserve"> iş paydaşlarımıza</w:t>
      </w:r>
      <w:r w:rsidRPr="00E11D82">
        <w:rPr>
          <w:rFonts w:ascii="Times New Roman" w:hAnsi="Times New Roman" w:cs="Times New Roman"/>
        </w:rPr>
        <w:t xml:space="preserve"> ve iş birliklerimize aktarılmasını,</w:t>
      </w:r>
      <w:r w:rsidR="00B750C6">
        <w:rPr>
          <w:rFonts w:ascii="Times New Roman" w:hAnsi="Times New Roman" w:cs="Times New Roman"/>
        </w:rPr>
        <w:t xml:space="preserve"> ü</w:t>
      </w:r>
      <w:r w:rsidRPr="00E11D82">
        <w:rPr>
          <w:rFonts w:ascii="Times New Roman" w:hAnsi="Times New Roman" w:cs="Times New Roman"/>
        </w:rPr>
        <w:t>çüncü kişilere aktarılmasını,</w:t>
      </w:r>
      <w:r w:rsidR="00B750C6">
        <w:rPr>
          <w:rFonts w:ascii="Times New Roman" w:hAnsi="Times New Roman" w:cs="Times New Roman"/>
        </w:rPr>
        <w:t xml:space="preserve"> </w:t>
      </w:r>
      <w:r w:rsidRPr="00E11D82">
        <w:rPr>
          <w:rFonts w:ascii="Times New Roman" w:hAnsi="Times New Roman" w:cs="Times New Roman"/>
        </w:rPr>
        <w:t>kabul ettiğini ve onayladığını beyan eder.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 xml:space="preserve">Ayrıca, kişisel verilerin bu şekilde işlenmesi ve aktarılması, 6698 sayılı </w:t>
      </w:r>
      <w:proofErr w:type="spellStart"/>
      <w:r w:rsidRPr="00E11D82">
        <w:rPr>
          <w:rFonts w:ascii="Times New Roman" w:hAnsi="Times New Roman" w:cs="Times New Roman"/>
        </w:rPr>
        <w:t>KVKK’ya</w:t>
      </w:r>
      <w:proofErr w:type="spellEnd"/>
      <w:r w:rsidRPr="00E11D82">
        <w:rPr>
          <w:rFonts w:ascii="Times New Roman" w:hAnsi="Times New Roman" w:cs="Times New Roman"/>
        </w:rPr>
        <w:t xml:space="preserve"> aykırılık teşkil etmez.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1</w:t>
      </w:r>
      <w:r w:rsidR="001B291B">
        <w:rPr>
          <w:rFonts w:ascii="Times New Roman" w:hAnsi="Times New Roman" w:cs="Times New Roman"/>
        </w:rPr>
        <w:t>0</w:t>
      </w:r>
      <w:r w:rsidRPr="00E11D82">
        <w:rPr>
          <w:rFonts w:ascii="Times New Roman" w:hAnsi="Times New Roman" w:cs="Times New Roman"/>
        </w:rPr>
        <w:t xml:space="preserve"> Sözleşmenin Bütünlüğü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A385D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Üyelik</w:t>
      </w:r>
      <w:r w:rsidR="00191B6C" w:rsidRPr="00E11D82">
        <w:rPr>
          <w:rFonts w:ascii="Times New Roman" w:hAnsi="Times New Roman" w:cs="Times New Roman"/>
        </w:rPr>
        <w:t xml:space="preserve"> Kuralları</w:t>
      </w:r>
      <w:r w:rsidR="008E75B9">
        <w:rPr>
          <w:rFonts w:ascii="Times New Roman" w:hAnsi="Times New Roman" w:cs="Times New Roman"/>
        </w:rPr>
        <w:t xml:space="preserve"> Taahhütnamesi</w:t>
      </w:r>
      <w:r w:rsidR="00C171E7">
        <w:rPr>
          <w:rFonts w:ascii="Times New Roman" w:hAnsi="Times New Roman" w:cs="Times New Roman"/>
        </w:rPr>
        <w:t xml:space="preserve"> ve </w:t>
      </w:r>
      <w:r w:rsidR="008E75B9">
        <w:rPr>
          <w:rFonts w:ascii="Times New Roman" w:hAnsi="Times New Roman" w:cs="Times New Roman"/>
        </w:rPr>
        <w:t>KVKK Aydınlatma Metni</w:t>
      </w:r>
      <w:r w:rsidR="00191B6C" w:rsidRPr="00E11D82">
        <w:rPr>
          <w:rFonts w:ascii="Times New Roman" w:hAnsi="Times New Roman" w:cs="Times New Roman"/>
        </w:rPr>
        <w:t xml:space="preserve"> işbu Sözleşmenin ayrılmaz bir parçasıdır.</w:t>
      </w:r>
    </w:p>
    <w:p w:rsidR="008E75B9" w:rsidRDefault="008E75B9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8E75B9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 xml:space="preserve">Sözleşmede </w:t>
      </w:r>
      <w:r w:rsidR="008E75B9">
        <w:rPr>
          <w:rFonts w:ascii="Times New Roman" w:hAnsi="Times New Roman" w:cs="Times New Roman"/>
        </w:rPr>
        <w:t>yer almayan konularla ilgili uyuşmazlıklar sözleşmenin eki kapsamındaki belgelere göre çözüme kavuşturulacaktır. Ek belgelerde de herhangi bir düzenleme olmaması halinde çözüm için mevzuat hükümleri uygulanacaktır.</w:t>
      </w:r>
    </w:p>
    <w:p w:rsidR="003312AB" w:rsidRDefault="003312AB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 xml:space="preserve">Sözleşme ile </w:t>
      </w:r>
      <w:r w:rsidR="008E75B9">
        <w:rPr>
          <w:rFonts w:ascii="Times New Roman" w:hAnsi="Times New Roman" w:cs="Times New Roman"/>
        </w:rPr>
        <w:t>sözleşme eki belgeler</w:t>
      </w:r>
      <w:r w:rsidRPr="00E11D82">
        <w:rPr>
          <w:rFonts w:ascii="Times New Roman" w:hAnsi="Times New Roman" w:cs="Times New Roman"/>
        </w:rPr>
        <w:t xml:space="preserve"> arasında bir çelişki olması halinde, </w:t>
      </w:r>
      <w:r w:rsidR="008E75B9">
        <w:rPr>
          <w:rFonts w:ascii="Times New Roman" w:hAnsi="Times New Roman" w:cs="Times New Roman"/>
        </w:rPr>
        <w:t>sözleşmenin muteber olduğu kabul edilmiştir.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B291B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91B6C" w:rsidRPr="00E11D82">
        <w:rPr>
          <w:rFonts w:ascii="Times New Roman" w:hAnsi="Times New Roman" w:cs="Times New Roman"/>
        </w:rPr>
        <w:t>. Cayma Hakkının Kullanılamayacağına Dair Bilgilendirme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 xml:space="preserve">Mesafeli Sözleşmeler Yönetmeliği’nin 15. maddesi kapsamında, </w:t>
      </w:r>
      <w:proofErr w:type="spellStart"/>
      <w:r w:rsidRPr="00E11D82">
        <w:rPr>
          <w:rFonts w:ascii="Times New Roman" w:hAnsi="Times New Roman" w:cs="Times New Roman"/>
        </w:rPr>
        <w:t>Üye’nin</w:t>
      </w:r>
      <w:proofErr w:type="spellEnd"/>
      <w:r w:rsidRPr="00E11D82">
        <w:rPr>
          <w:rFonts w:ascii="Times New Roman" w:hAnsi="Times New Roman" w:cs="Times New Roman"/>
        </w:rPr>
        <w:t xml:space="preserve"> cayma hakkı bulunmamaktadır.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lastRenderedPageBreak/>
        <w:t>Bu durum, Sözleşmenin: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Konaklama,</w:t>
      </w:r>
    </w:p>
    <w:p w:rsidR="00191B6C" w:rsidRPr="00E11D82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Yiyecek ve içecek temini,</w:t>
      </w:r>
    </w:p>
    <w:p w:rsidR="00191B6C" w:rsidRDefault="00191B6C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Belirli bir süre içinde ifa edilmesi gereken eğlence veya dinlenme hizmetlerine yönelik sözleşmeler kapsamına girmesi sebebiyle geçerlidir.</w:t>
      </w:r>
    </w:p>
    <w:p w:rsidR="001B291B" w:rsidRDefault="001B291B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B291B" w:rsidRPr="00E11D82" w:rsidRDefault="001B291B" w:rsidP="001B291B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E11D82">
        <w:rPr>
          <w:rFonts w:ascii="Times New Roman" w:hAnsi="Times New Roman" w:cs="Times New Roman"/>
        </w:rPr>
        <w:t>. Uygulanacak Hukuk</w:t>
      </w:r>
    </w:p>
    <w:p w:rsidR="001B291B" w:rsidRPr="00E11D82" w:rsidRDefault="001B291B" w:rsidP="001B291B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B291B" w:rsidRPr="00E11D82" w:rsidRDefault="001B291B" w:rsidP="001B291B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>Bu kurallar, Türkiye Cumhuriyeti yasalarına tabi olacaktır.</w:t>
      </w:r>
    </w:p>
    <w:p w:rsidR="001B291B" w:rsidRPr="00E11D82" w:rsidRDefault="001B291B" w:rsidP="001B291B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B291B" w:rsidRPr="00E11D82" w:rsidRDefault="001B291B" w:rsidP="001B291B">
      <w:pPr>
        <w:tabs>
          <w:tab w:val="left" w:pos="2693"/>
        </w:tabs>
        <w:jc w:val="both"/>
        <w:rPr>
          <w:rFonts w:ascii="Times New Roman" w:hAnsi="Times New Roman" w:cs="Times New Roman"/>
        </w:rPr>
      </w:pPr>
      <w:r w:rsidRPr="00E11D82">
        <w:rPr>
          <w:rFonts w:ascii="Times New Roman" w:hAnsi="Times New Roman" w:cs="Times New Roman"/>
        </w:rPr>
        <w:t xml:space="preserve">Bu kurallardan kaynaklanan her türlü ihtilaf, talep veya uyuşmazlık, </w:t>
      </w:r>
      <w:r>
        <w:rPr>
          <w:rFonts w:ascii="Times New Roman" w:hAnsi="Times New Roman" w:cs="Times New Roman"/>
        </w:rPr>
        <w:t>Bodrum</w:t>
      </w:r>
      <w:r w:rsidRPr="00E11D82">
        <w:rPr>
          <w:rFonts w:ascii="Times New Roman" w:hAnsi="Times New Roman" w:cs="Times New Roman"/>
        </w:rPr>
        <w:t xml:space="preserve"> Mahkemeleri ve İcra Daireleri tarafından çözülecektir.</w:t>
      </w:r>
    </w:p>
    <w:p w:rsidR="001B291B" w:rsidRPr="00E11D82" w:rsidRDefault="001B291B" w:rsidP="001B291B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p w:rsidR="001B291B" w:rsidRPr="005B22D4" w:rsidRDefault="001B291B" w:rsidP="001B291B">
      <w:pPr>
        <w:pStyle w:val="NoSpacing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tr-TR"/>
          <w14:ligatures w14:val="none"/>
        </w:rPr>
      </w:pPr>
      <w:r w:rsidRPr="00E11D82">
        <w:rPr>
          <w:rFonts w:ascii="Times New Roman" w:hAnsi="Times New Roman" w:cs="Times New Roman"/>
        </w:rPr>
        <w:t>Üye, ayrıca tüketici mahkemesi veya tüketici sorunları hakem heyetine başvurma hakkına sahiptir.</w:t>
      </w:r>
      <w:r w:rsidRPr="001B291B">
        <w:rPr>
          <w:rFonts w:ascii="Times New Roman" w:eastAsia="Times New Roman" w:hAnsi="Times New Roman" w:cs="Times New Roman"/>
          <w:iCs/>
          <w:lang w:eastAsia="tr-TR"/>
        </w:rPr>
        <w:t xml:space="preserve"> </w:t>
      </w:r>
      <w:r w:rsidRPr="005B22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tr-TR"/>
          <w14:ligatures w14:val="none"/>
        </w:rPr>
        <w:t>Parasal sınıra ilişkin bilgiler aşağıdadır:</w:t>
      </w:r>
    </w:p>
    <w:p w:rsidR="001B291B" w:rsidRDefault="001B291B" w:rsidP="001B291B">
      <w:pPr>
        <w:pStyle w:val="NoSpacing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tr-TR"/>
          <w14:ligatures w14:val="none"/>
        </w:rPr>
      </w:pPr>
    </w:p>
    <w:p w:rsidR="001B291B" w:rsidRPr="00E11D82" w:rsidRDefault="001B291B" w:rsidP="001B291B">
      <w:pPr>
        <w:pStyle w:val="NoSpacing"/>
        <w:jc w:val="both"/>
        <w:rPr>
          <w:rFonts w:ascii="Times New Roman" w:hAnsi="Times New Roman" w:cs="Times New Roman"/>
        </w:rPr>
      </w:pPr>
      <w:r w:rsidRPr="005B22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tr-TR"/>
          <w14:ligatures w14:val="none"/>
        </w:rPr>
        <w:t>01.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tr-TR"/>
          <w14:ligatures w14:val="none"/>
        </w:rPr>
        <w:t>01.2025</w:t>
      </w:r>
      <w:r w:rsidRPr="005B22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tr-TR"/>
          <w14:ligatures w14:val="none"/>
        </w:rPr>
        <w:t xml:space="preserve"> tarihinden itibar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tr-TR"/>
          <w14:ligatures w14:val="none"/>
        </w:rPr>
        <w:t>en geçerli olmak üzere: değeri 149</w:t>
      </w:r>
      <w:r w:rsidRPr="005B22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tr-TR"/>
          <w14:ligatures w14:val="none"/>
        </w:rPr>
        <w:t>.000,00-TL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tr-TR"/>
          <w14:ligatures w14:val="none"/>
        </w:rPr>
        <w:t xml:space="preserve">. </w:t>
      </w:r>
      <w:r w:rsidRPr="005B22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tr-TR"/>
          <w14:ligatures w14:val="none"/>
        </w:rPr>
        <w:t>(</w:t>
      </w:r>
      <w:proofErr w:type="spellStart"/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tr-TR"/>
          <w14:ligatures w14:val="none"/>
        </w:rPr>
        <w:t>Yüzkırkdokuzbin</w:t>
      </w:r>
      <w:proofErr w:type="spellEnd"/>
      <w:r w:rsidRPr="005B22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tr-TR"/>
          <w14:ligatures w14:val="none"/>
        </w:rPr>
        <w:t xml:space="preserve"> Türk Lirası)’</w:t>
      </w:r>
      <w:proofErr w:type="spellStart"/>
      <w:r w:rsidRPr="005B22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tr-TR"/>
          <w14:ligatures w14:val="none"/>
        </w:rPr>
        <w:t>nın</w:t>
      </w:r>
      <w:proofErr w:type="spellEnd"/>
      <w:r w:rsidRPr="005B22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tr-TR"/>
          <w14:ligatures w14:val="none"/>
        </w:rPr>
        <w:t xml:space="preserve"> altında bulunan uyuşmazlıklarda Tüketici Hakem Heyetlerine başvuru zorunludur. Bu değer ve üzerindeki uyuşmazlıklar için Tüketici Hakem Heyetlerine başvuru yapılamaz.</w:t>
      </w:r>
      <w:r w:rsidRPr="005B22D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</w:p>
    <w:p w:rsidR="001B291B" w:rsidRPr="00E11D82" w:rsidRDefault="001B291B" w:rsidP="00753BB6">
      <w:pPr>
        <w:tabs>
          <w:tab w:val="left" w:pos="2693"/>
        </w:tabs>
        <w:jc w:val="both"/>
        <w:rPr>
          <w:rFonts w:ascii="Times New Roman" w:hAnsi="Times New Roman" w:cs="Times New Roman"/>
        </w:rPr>
      </w:pPr>
    </w:p>
    <w:sectPr w:rsidR="001B291B" w:rsidRPr="00E11D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6C"/>
    <w:rsid w:val="000359DE"/>
    <w:rsid w:val="00157571"/>
    <w:rsid w:val="00191B6C"/>
    <w:rsid w:val="001A385D"/>
    <w:rsid w:val="001B291B"/>
    <w:rsid w:val="003312AB"/>
    <w:rsid w:val="003D7BDF"/>
    <w:rsid w:val="006509CF"/>
    <w:rsid w:val="00664CDD"/>
    <w:rsid w:val="00753BB6"/>
    <w:rsid w:val="007D4FDD"/>
    <w:rsid w:val="008D6694"/>
    <w:rsid w:val="008E75B9"/>
    <w:rsid w:val="00917FD1"/>
    <w:rsid w:val="00926E70"/>
    <w:rsid w:val="00994DAB"/>
    <w:rsid w:val="00AA229A"/>
    <w:rsid w:val="00B750C6"/>
    <w:rsid w:val="00BF73F9"/>
    <w:rsid w:val="00C171E7"/>
    <w:rsid w:val="00C32B28"/>
    <w:rsid w:val="00CE7D32"/>
    <w:rsid w:val="00DF4390"/>
    <w:rsid w:val="00E11D82"/>
    <w:rsid w:val="00EC09DD"/>
    <w:rsid w:val="00F33FA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97D1F7"/>
  <w15:chartTrackingRefBased/>
  <w15:docId w15:val="{ED584D2C-1460-D24B-B066-AB311D3F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91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B291B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Acet</dc:creator>
  <cp:keywords/>
  <dc:description/>
  <cp:lastModifiedBy>Ayca Acet</cp:lastModifiedBy>
  <cp:revision>12</cp:revision>
  <dcterms:created xsi:type="dcterms:W3CDTF">2025-04-10T13:31:00Z</dcterms:created>
  <dcterms:modified xsi:type="dcterms:W3CDTF">2025-06-09T10:58:00Z</dcterms:modified>
</cp:coreProperties>
</file>